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BC0F" w14:textId="77777777" w:rsidR="00D93C96" w:rsidRPr="003E67EC" w:rsidRDefault="00D93C96" w:rsidP="00D93C96">
      <w:pPr>
        <w:pStyle w:val="Title"/>
        <w:rPr>
          <w:rStyle w:val="Strong"/>
          <w:rFonts w:asciiTheme="minorHAnsi" w:hAnsiTheme="minorHAnsi" w:cstheme="minorHAnsi"/>
          <w:sz w:val="36"/>
        </w:rPr>
      </w:pPr>
      <w:r w:rsidRPr="003E67EC">
        <w:rPr>
          <w:rStyle w:val="Strong"/>
          <w:rFonts w:asciiTheme="minorHAnsi" w:hAnsiTheme="minorHAnsi" w:cstheme="minorHAnsi"/>
          <w:sz w:val="36"/>
        </w:rPr>
        <w:t>Supplementary Table 2: Plasmids used in this study.</w:t>
      </w:r>
    </w:p>
    <w:p w14:paraId="52B37579" w14:textId="77777777" w:rsidR="00D93C96" w:rsidRPr="003E67EC" w:rsidRDefault="00D93C96">
      <w:pPr>
        <w:rPr>
          <w:rFonts w:cstheme="minorHAnsi"/>
        </w:rPr>
      </w:pPr>
    </w:p>
    <w:tbl>
      <w:tblPr>
        <w:tblStyle w:val="TableGrid"/>
        <w:tblW w:w="5710" w:type="pct"/>
        <w:tblInd w:w="-572" w:type="dxa"/>
        <w:tblLayout w:type="fixed"/>
        <w:tblLook w:val="06A0" w:firstRow="1" w:lastRow="0" w:firstColumn="1" w:lastColumn="0" w:noHBand="1" w:noVBand="1"/>
      </w:tblPr>
      <w:tblGrid>
        <w:gridCol w:w="1839"/>
        <w:gridCol w:w="2838"/>
        <w:gridCol w:w="2269"/>
        <w:gridCol w:w="3403"/>
      </w:tblGrid>
      <w:tr w:rsidR="00D93C96" w:rsidRPr="003E67EC" w14:paraId="6467864D" w14:textId="77777777" w:rsidTr="00C60632">
        <w:trPr>
          <w:trHeight w:val="659"/>
        </w:trPr>
        <w:tc>
          <w:tcPr>
            <w:tcW w:w="889" w:type="pct"/>
            <w:noWrap/>
            <w:vAlign w:val="center"/>
            <w:hideMark/>
          </w:tcPr>
          <w:p w14:paraId="49AE7D9F" w14:textId="77777777" w:rsidR="00EA4F7B" w:rsidRPr="00185448" w:rsidRDefault="00EA4F7B" w:rsidP="00185448">
            <w:pPr>
              <w:jc w:val="center"/>
              <w:rPr>
                <w:rFonts w:eastAsia="Times New Roman" w:cstheme="minorHAnsi"/>
                <w:b/>
                <w:bCs/>
                <w:color w:val="000000"/>
                <w:sz w:val="24"/>
              </w:rPr>
            </w:pPr>
            <w:r w:rsidRPr="00185448">
              <w:rPr>
                <w:rFonts w:eastAsia="Times New Roman" w:cstheme="minorHAnsi"/>
                <w:b/>
                <w:bCs/>
                <w:color w:val="000000"/>
                <w:sz w:val="24"/>
              </w:rPr>
              <w:t>Name</w:t>
            </w:r>
          </w:p>
        </w:tc>
        <w:tc>
          <w:tcPr>
            <w:tcW w:w="1371" w:type="pct"/>
            <w:noWrap/>
            <w:vAlign w:val="center"/>
            <w:hideMark/>
          </w:tcPr>
          <w:p w14:paraId="46160E5C" w14:textId="77777777" w:rsidR="00EA4F7B" w:rsidRPr="00185448" w:rsidRDefault="00EA4F7B" w:rsidP="00185448">
            <w:pPr>
              <w:jc w:val="center"/>
              <w:rPr>
                <w:rFonts w:eastAsia="Times New Roman" w:cstheme="minorHAnsi"/>
                <w:b/>
                <w:bCs/>
                <w:color w:val="000000"/>
                <w:sz w:val="24"/>
              </w:rPr>
            </w:pPr>
            <w:r w:rsidRPr="00185448">
              <w:rPr>
                <w:rFonts w:eastAsia="Times New Roman" w:cstheme="minorHAnsi"/>
                <w:b/>
                <w:bCs/>
                <w:color w:val="000000"/>
                <w:sz w:val="24"/>
              </w:rPr>
              <w:t>Description</w:t>
            </w:r>
          </w:p>
        </w:tc>
        <w:tc>
          <w:tcPr>
            <w:tcW w:w="1096" w:type="pct"/>
            <w:vAlign w:val="center"/>
            <w:hideMark/>
          </w:tcPr>
          <w:p w14:paraId="5731B1D8" w14:textId="77777777" w:rsidR="00EA4F7B" w:rsidRPr="00185448" w:rsidRDefault="00EA4F7B" w:rsidP="00185448">
            <w:pPr>
              <w:jc w:val="center"/>
              <w:rPr>
                <w:rFonts w:eastAsia="Times New Roman" w:cstheme="minorHAnsi"/>
                <w:b/>
                <w:bCs/>
                <w:color w:val="000000"/>
                <w:sz w:val="24"/>
              </w:rPr>
            </w:pPr>
            <w:r w:rsidRPr="00185448">
              <w:rPr>
                <w:rFonts w:eastAsia="Times New Roman" w:cstheme="minorHAnsi"/>
                <w:b/>
                <w:bCs/>
                <w:color w:val="000000"/>
                <w:sz w:val="24"/>
              </w:rPr>
              <w:t>Occurrence in the study</w:t>
            </w:r>
          </w:p>
        </w:tc>
        <w:tc>
          <w:tcPr>
            <w:tcW w:w="1644" w:type="pct"/>
            <w:noWrap/>
            <w:vAlign w:val="center"/>
            <w:hideMark/>
          </w:tcPr>
          <w:p w14:paraId="28807DD1" w14:textId="77777777" w:rsidR="00EA4F7B" w:rsidRPr="00185448" w:rsidRDefault="00EA4F7B" w:rsidP="00185448">
            <w:pPr>
              <w:jc w:val="center"/>
              <w:rPr>
                <w:rFonts w:eastAsia="Times New Roman" w:cstheme="minorHAnsi"/>
                <w:b/>
                <w:bCs/>
                <w:color w:val="000000"/>
                <w:sz w:val="24"/>
              </w:rPr>
            </w:pPr>
            <w:r w:rsidRPr="00185448">
              <w:rPr>
                <w:rFonts w:eastAsia="Times New Roman" w:cstheme="minorHAnsi"/>
                <w:b/>
                <w:bCs/>
                <w:color w:val="000000"/>
                <w:sz w:val="24"/>
              </w:rPr>
              <w:t>Reference</w:t>
            </w:r>
          </w:p>
        </w:tc>
      </w:tr>
      <w:tr w:rsidR="00D93C96" w:rsidRPr="003E67EC" w14:paraId="2EA02D84" w14:textId="77777777" w:rsidTr="00C60632">
        <w:trPr>
          <w:trHeight w:val="576"/>
        </w:trPr>
        <w:tc>
          <w:tcPr>
            <w:tcW w:w="889" w:type="pct"/>
            <w:noWrap/>
            <w:hideMark/>
          </w:tcPr>
          <w:p w14:paraId="72982DD5"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pRS314 (MC219)</w:t>
            </w:r>
          </w:p>
        </w:tc>
        <w:tc>
          <w:tcPr>
            <w:tcW w:w="1371" w:type="pct"/>
            <w:noWrap/>
            <w:hideMark/>
          </w:tcPr>
          <w:p w14:paraId="532339DE"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TRP1</w:t>
            </w:r>
            <w:r w:rsidRPr="003E67EC">
              <w:rPr>
                <w:rFonts w:eastAsia="Times New Roman" w:cstheme="minorHAnsi"/>
                <w:color w:val="000000"/>
              </w:rPr>
              <w:t>, Amp</w:t>
            </w:r>
          </w:p>
        </w:tc>
        <w:tc>
          <w:tcPr>
            <w:tcW w:w="1096" w:type="pct"/>
            <w:hideMark/>
          </w:tcPr>
          <w:p w14:paraId="096FCC4C" w14:textId="32D1AEF9" w:rsidR="00EA4F7B" w:rsidRPr="003E67EC" w:rsidRDefault="00FE0A2C" w:rsidP="00030CD7">
            <w:pPr>
              <w:jc w:val="center"/>
              <w:rPr>
                <w:rFonts w:eastAsia="Times New Roman" w:cstheme="minorHAnsi"/>
                <w:color w:val="000000"/>
              </w:rPr>
            </w:pPr>
            <w:r>
              <w:rPr>
                <w:rFonts w:eastAsia="Times New Roman" w:cstheme="minorHAnsi"/>
                <w:color w:val="000000"/>
              </w:rPr>
              <w:t>4A,4B</w:t>
            </w:r>
            <w:r w:rsidR="00E94CCC">
              <w:rPr>
                <w:rFonts w:eastAsia="Times New Roman" w:cstheme="minorHAnsi"/>
                <w:color w:val="000000"/>
              </w:rPr>
              <w:t>,4D, 4E,</w:t>
            </w:r>
            <w:r w:rsidR="0096731B">
              <w:rPr>
                <w:rFonts w:eastAsia="Times New Roman" w:cstheme="minorHAnsi"/>
                <w:color w:val="000000"/>
              </w:rPr>
              <w:t xml:space="preserve"> </w:t>
            </w:r>
            <w:r w:rsidR="00B56C24">
              <w:rPr>
                <w:rFonts w:eastAsia="Times New Roman" w:cstheme="minorHAnsi"/>
                <w:color w:val="000000"/>
              </w:rPr>
              <w:t>6</w:t>
            </w:r>
            <w:r w:rsidR="00955F76">
              <w:rPr>
                <w:rFonts w:eastAsia="Times New Roman" w:cstheme="minorHAnsi"/>
                <w:color w:val="000000"/>
              </w:rPr>
              <w:t>D</w:t>
            </w:r>
            <w:r w:rsidR="00B56C24">
              <w:rPr>
                <w:rFonts w:eastAsia="Times New Roman" w:cstheme="minorHAnsi"/>
                <w:color w:val="000000"/>
              </w:rPr>
              <w:t xml:space="preserve">, </w:t>
            </w:r>
            <w:r w:rsidR="00E94CCC">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C</w:t>
            </w:r>
            <w:r w:rsidR="00E94CCC">
              <w:rPr>
                <w:rFonts w:eastAsia="Times New Roman" w:cstheme="minorHAnsi"/>
                <w:color w:val="000000"/>
              </w:rPr>
              <w:t>,</w:t>
            </w:r>
            <w:r w:rsidR="0096731B">
              <w:rPr>
                <w:rFonts w:eastAsia="Times New Roman" w:cstheme="minorHAnsi"/>
                <w:color w:val="000000"/>
              </w:rPr>
              <w:t xml:space="preserve"> S</w:t>
            </w:r>
            <w:r w:rsidR="00DA25E2">
              <w:rPr>
                <w:rFonts w:eastAsia="Times New Roman" w:cstheme="minorHAnsi"/>
                <w:color w:val="000000"/>
              </w:rPr>
              <w:t>4</w:t>
            </w:r>
            <w:r w:rsidR="009E07B0">
              <w:rPr>
                <w:rFonts w:eastAsia="Times New Roman" w:cstheme="minorHAnsi"/>
                <w:color w:val="000000"/>
              </w:rPr>
              <w:t>A</w:t>
            </w:r>
            <w:r w:rsidR="0096731B">
              <w:rPr>
                <w:rFonts w:eastAsia="Times New Roman" w:cstheme="minorHAnsi"/>
                <w:color w:val="000000"/>
              </w:rPr>
              <w:t>,</w:t>
            </w:r>
            <w:r w:rsidR="00907840">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4</w:t>
            </w:r>
            <w:r w:rsidR="009E07B0">
              <w:rPr>
                <w:rFonts w:eastAsia="Times New Roman" w:cstheme="minorHAnsi"/>
                <w:color w:val="000000"/>
              </w:rPr>
              <w:t>B</w:t>
            </w:r>
            <w:r w:rsidR="00B56C24">
              <w:rPr>
                <w:rFonts w:eastAsia="Times New Roman" w:cstheme="minorHAnsi"/>
                <w:color w:val="000000"/>
              </w:rPr>
              <w:t>,</w:t>
            </w:r>
            <w:r w:rsidR="00A749CE">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4</w:t>
            </w:r>
            <w:r w:rsidR="009E07B0">
              <w:rPr>
                <w:rFonts w:eastAsia="Times New Roman" w:cstheme="minorHAnsi"/>
                <w:color w:val="000000"/>
              </w:rPr>
              <w:t>D</w:t>
            </w:r>
          </w:p>
        </w:tc>
        <w:tc>
          <w:tcPr>
            <w:tcW w:w="1644" w:type="pct"/>
            <w:hideMark/>
          </w:tcPr>
          <w:p w14:paraId="20FD4080" w14:textId="708EE8AC" w:rsidR="00EA4F7B" w:rsidRPr="003E67EC" w:rsidRDefault="00EE17EB" w:rsidP="00CD7725">
            <w:pPr>
              <w:rPr>
                <w:rFonts w:eastAsia="Times New Roman" w:cstheme="minorHAnsi"/>
                <w:color w:val="000000"/>
              </w:rPr>
            </w:pPr>
            <w:r>
              <w:rPr>
                <w:rFonts w:eastAsia="Times New Roman" w:cstheme="minorHAnsi"/>
                <w:color w:val="000000"/>
              </w:rPr>
              <w:fldChar w:fldCharType="begin"/>
            </w:r>
            <w:r w:rsidR="00793506">
              <w:rPr>
                <w:rFonts w:eastAsia="Times New Roman" w:cstheme="minorHAnsi"/>
                <w:color w:val="000000"/>
              </w:rPr>
              <w:instrText xml:space="preserve"> ADDIN ZOTERO_ITEM CSL_CITATION {"citationID":"QWKdRMnn","properties":{"formattedCitation":"[1]","plainCitation":"[1]","noteIndex":0},"citationItems":[{"id":"2viOl0sk/RpbMCMQ5","uris":["http://zotero.org/users/local/uIuyXSbt/items/X4YSXM48"],"itemData":{"id":366,"type":"article-journal","abstract":"A series of yeast shuttle vectors and host strains has been created to allow more efficient manipulation of DNA in Saccharomyces cerevisiae. Transplacement vectors were constructed and used to derive yeast strains containing nonreverting his3, trp1, leu2 and ura3 mutations. A set of YCp and YIp vectors (pRS series) was then made based on the backbone of the multipurpose plasmid pBLUESCRIPT. These pRS vectors are all uniform in structure and differ only in the yeast selectable marker gene used (HIS3, TRP1, LEU2 and URA3). They possess all of the attributes of pBLUESCRIPT and several yeast-specific features as well. Using a pRS vector, one can perform most standard DNA manipulations in the same plasmid that is introduced into yeast.","container-title":"Genetics","ISSN":"0016-6731","issue":"1","journalAbbreviation":"Genetics","language":"eng","note":"PMID: 2659436\nPMCID: PMC1203683","page":"19-27","source":"PubMed","title":"A system of shuttle vectors and yeast host strains designed for efficient manipulation of DNA in Saccharomyces cerevisiae","volume":"122","author":[{"family":"Sikorski","given":"R. S."},{"family":"Hieter","given":"P."}],"issued":{"date-parts":[["1989",5]]}}}],"schema":"https://github.com/citation-style-language/schema/raw/master/csl-citation.json"} </w:instrText>
            </w:r>
            <w:r>
              <w:rPr>
                <w:rFonts w:eastAsia="Times New Roman" w:cstheme="minorHAnsi"/>
                <w:color w:val="000000"/>
              </w:rPr>
              <w:fldChar w:fldCharType="separate"/>
            </w:r>
            <w:r w:rsidR="00793506" w:rsidRPr="00793506">
              <w:rPr>
                <w:rFonts w:ascii="Calibri" w:hAnsi="Calibri" w:cs="Calibri"/>
              </w:rPr>
              <w:t>[1]</w:t>
            </w:r>
            <w:r>
              <w:rPr>
                <w:rFonts w:eastAsia="Times New Roman" w:cstheme="minorHAnsi"/>
                <w:color w:val="000000"/>
              </w:rPr>
              <w:fldChar w:fldCharType="end"/>
            </w:r>
          </w:p>
        </w:tc>
      </w:tr>
      <w:tr w:rsidR="00D93C96" w:rsidRPr="003E67EC" w14:paraId="3FFF410B" w14:textId="77777777" w:rsidTr="00C60632">
        <w:trPr>
          <w:trHeight w:val="576"/>
        </w:trPr>
        <w:tc>
          <w:tcPr>
            <w:tcW w:w="889" w:type="pct"/>
            <w:noWrap/>
            <w:hideMark/>
          </w:tcPr>
          <w:p w14:paraId="51FEF193"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pRS416-FZO1 (MC322)</w:t>
            </w:r>
          </w:p>
        </w:tc>
        <w:tc>
          <w:tcPr>
            <w:tcW w:w="1371" w:type="pct"/>
            <w:noWrap/>
            <w:hideMark/>
          </w:tcPr>
          <w:p w14:paraId="3C867F53"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FZO1 promoter</w:t>
            </w:r>
            <w:r w:rsidR="00DA0084" w:rsidRPr="003E67EC">
              <w:rPr>
                <w:rFonts w:eastAsia="Times New Roman" w:cstheme="minorHAnsi"/>
                <w:i/>
                <w:color w:val="000000"/>
              </w:rPr>
              <w:t xml:space="preserve"> </w:t>
            </w:r>
            <w:r w:rsidRPr="003E67EC">
              <w:rPr>
                <w:rFonts w:eastAsia="Times New Roman" w:cstheme="minorHAnsi"/>
                <w:i/>
                <w:color w:val="000000"/>
              </w:rPr>
              <w:t>FZO1</w:t>
            </w:r>
            <w:r w:rsidRPr="003E67EC">
              <w:rPr>
                <w:rFonts w:eastAsia="Times New Roman" w:cstheme="minorHAnsi"/>
                <w:color w:val="000000"/>
              </w:rPr>
              <w:t>, URA3, Amp</w:t>
            </w:r>
          </w:p>
        </w:tc>
        <w:tc>
          <w:tcPr>
            <w:tcW w:w="1096" w:type="pct"/>
            <w:noWrap/>
            <w:vAlign w:val="center"/>
            <w:hideMark/>
          </w:tcPr>
          <w:p w14:paraId="0ECF74B6" w14:textId="77777777" w:rsidR="00EA4F7B" w:rsidRPr="003E67EC" w:rsidRDefault="00EA4F7B" w:rsidP="00030CD7">
            <w:pPr>
              <w:jc w:val="center"/>
              <w:rPr>
                <w:rFonts w:eastAsia="Times New Roman" w:cstheme="minorHAnsi"/>
                <w:color w:val="000000"/>
              </w:rPr>
            </w:pPr>
            <w:r w:rsidRPr="003E67EC">
              <w:rPr>
                <w:rFonts w:eastAsia="Times New Roman" w:cstheme="minorHAnsi"/>
                <w:color w:val="000000"/>
              </w:rPr>
              <w:t>FZO1 shuffling plasmid</w:t>
            </w:r>
          </w:p>
        </w:tc>
        <w:tc>
          <w:tcPr>
            <w:tcW w:w="1644" w:type="pct"/>
            <w:hideMark/>
          </w:tcPr>
          <w:p w14:paraId="47BD30A0" w14:textId="10471EA0" w:rsidR="00EA4F7B" w:rsidRPr="003E67EC" w:rsidRDefault="00EE17EB" w:rsidP="00CD7725">
            <w:pPr>
              <w:rPr>
                <w:rFonts w:eastAsia="Times New Roman" w:cstheme="minorHAnsi"/>
                <w:color w:val="000000"/>
              </w:rPr>
            </w:pPr>
            <w:r>
              <w:rPr>
                <w:rFonts w:eastAsia="Times New Roman" w:cstheme="minorHAnsi"/>
                <w:color w:val="000000"/>
              </w:rPr>
              <w:fldChar w:fldCharType="begin"/>
            </w:r>
            <w:r w:rsidR="00793506">
              <w:rPr>
                <w:rFonts w:eastAsia="Times New Roman" w:cstheme="minorHAnsi"/>
                <w:color w:val="000000"/>
              </w:rPr>
              <w:instrText xml:space="preserve"> ADDIN ZOTERO_ITEM CSL_CITATION {"citationID":"fVHbtNtr","properties":{"formattedCitation":"[2]","plainCitation":"[2]","noteIndex":0},"citationItems":[{"id":"2viOl0sk/FxUuisTI","uris":["http://zotero.org/users/local/uIuyXSbt/items/CLMUGQZL"],"itemData":{"id":368,"type":"article-journal","abstract":"Mitofusins are conserved GTPases essential for the fusion of mitochondria. These mitochondrial outer membrane proteins contain a GTPase domain and two or three regions with hydrophobic heptad repeats, but little is known about how these domains interact to mediate mitochondrial fusion. To address this issue, we have analyzed the yeast mitofusin Fzo1p and find that mutation of any of the three heptad repeat regions (HRN, HR1, and HR2) leads to a null allele. Specific pairs of null alleles show robust complementation, indicating that functional domains need not exist on the same molecule. Biochemical analysis indicates that this complementation is due to Fzo1p oligomerization mediated by multiple domain interactions. Moreover, we find that two non-overlapping protein fragments, one consisting of HRN/GTPase and the other consisting of HR1/HR2, can form a complex that reconstitutes Fzo1p fusion activity. Each of the null alleles disrupts the interaction of these two fragments, suggesting that we have identified a key interaction involving the GTPase domain and heptad repeats essential for fusion.","container-title":"The Journal of Biological Chemistry","DOI":"10.1074/jbc.M601847200","ISSN":"0021-9258","issue":"24","journalAbbreviation":"J Biol Chem","language":"eng","note":"PMID: 16624808","page":"16599-16606","source":"PubMed","title":"Domain interactions within Fzo1 oligomers are essential for mitochondrial fusion","volume":"281","author":[{"family":"Griffin","given":"Erik E."},{"family":"Chan","given":"David C."}],"issued":{"date-parts":[["2006",6,16]]}}}],"schema":"https://github.com/citation-style-language/schema/raw/master/csl-citation.json"} </w:instrText>
            </w:r>
            <w:r>
              <w:rPr>
                <w:rFonts w:eastAsia="Times New Roman" w:cstheme="minorHAnsi"/>
                <w:color w:val="000000"/>
              </w:rPr>
              <w:fldChar w:fldCharType="separate"/>
            </w:r>
            <w:r w:rsidR="00793506" w:rsidRPr="00793506">
              <w:rPr>
                <w:rFonts w:ascii="Calibri" w:hAnsi="Calibri" w:cs="Calibri"/>
              </w:rPr>
              <w:t>[2]</w:t>
            </w:r>
            <w:r>
              <w:rPr>
                <w:rFonts w:eastAsia="Times New Roman" w:cstheme="minorHAnsi"/>
                <w:color w:val="000000"/>
              </w:rPr>
              <w:fldChar w:fldCharType="end"/>
            </w:r>
          </w:p>
        </w:tc>
      </w:tr>
      <w:tr w:rsidR="00D93C96" w:rsidRPr="003E67EC" w14:paraId="73E51352" w14:textId="77777777" w:rsidTr="00C60632">
        <w:trPr>
          <w:trHeight w:val="576"/>
        </w:trPr>
        <w:tc>
          <w:tcPr>
            <w:tcW w:w="889" w:type="pct"/>
            <w:noWrap/>
            <w:hideMark/>
          </w:tcPr>
          <w:p w14:paraId="3E6F1172"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pRS314-FZO1 (MC250)</w:t>
            </w:r>
          </w:p>
        </w:tc>
        <w:tc>
          <w:tcPr>
            <w:tcW w:w="1371" w:type="pct"/>
            <w:noWrap/>
            <w:hideMark/>
          </w:tcPr>
          <w:p w14:paraId="45FD2312"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FZO1 promoter</w:t>
            </w:r>
            <w:r w:rsidR="00DA0084" w:rsidRPr="003E67EC">
              <w:rPr>
                <w:rFonts w:eastAsia="Times New Roman" w:cstheme="minorHAnsi"/>
                <w:i/>
                <w:color w:val="000000"/>
              </w:rPr>
              <w:t xml:space="preserve"> </w:t>
            </w:r>
            <w:r w:rsidRPr="003E67EC">
              <w:rPr>
                <w:rFonts w:eastAsia="Times New Roman" w:cstheme="minorHAnsi"/>
                <w:i/>
                <w:color w:val="000000"/>
              </w:rPr>
              <w:t>FZO1 TRP1</w:t>
            </w:r>
            <w:r w:rsidRPr="003E67EC">
              <w:rPr>
                <w:rFonts w:eastAsia="Times New Roman" w:cstheme="minorHAnsi"/>
                <w:color w:val="000000"/>
              </w:rPr>
              <w:t>, Amp</w:t>
            </w:r>
          </w:p>
        </w:tc>
        <w:tc>
          <w:tcPr>
            <w:tcW w:w="1096" w:type="pct"/>
            <w:hideMark/>
          </w:tcPr>
          <w:p w14:paraId="1B374F85" w14:textId="6E5F2069" w:rsidR="00EA4F7B" w:rsidRPr="003E67EC" w:rsidRDefault="00FE0A2C" w:rsidP="00030CD7">
            <w:pPr>
              <w:jc w:val="center"/>
              <w:rPr>
                <w:rFonts w:eastAsia="Times New Roman" w:cstheme="minorHAnsi"/>
                <w:color w:val="000000"/>
              </w:rPr>
            </w:pPr>
            <w:r>
              <w:rPr>
                <w:rFonts w:eastAsia="Times New Roman" w:cstheme="minorHAnsi"/>
                <w:color w:val="000000"/>
              </w:rPr>
              <w:t>2E,</w:t>
            </w:r>
            <w:r w:rsidR="00CF5F44">
              <w:rPr>
                <w:rFonts w:eastAsia="Times New Roman" w:cstheme="minorHAnsi"/>
                <w:color w:val="000000"/>
              </w:rPr>
              <w:t>2F,</w:t>
            </w:r>
            <w:r>
              <w:rPr>
                <w:rFonts w:eastAsia="Times New Roman" w:cstheme="minorHAnsi"/>
                <w:color w:val="000000"/>
              </w:rPr>
              <w:t>4A,4B,</w:t>
            </w:r>
            <w:r w:rsidR="00E94CCC">
              <w:rPr>
                <w:rFonts w:eastAsia="Times New Roman" w:cstheme="minorHAnsi"/>
                <w:color w:val="000000"/>
              </w:rPr>
              <w:t xml:space="preserve"> 4D,4E,</w:t>
            </w:r>
            <w:r w:rsidR="009E07B0">
              <w:rPr>
                <w:rFonts w:eastAsia="Times New Roman" w:cstheme="minorHAnsi"/>
                <w:color w:val="000000"/>
              </w:rPr>
              <w:t>5</w:t>
            </w:r>
            <w:r w:rsidR="00955F76">
              <w:rPr>
                <w:rFonts w:eastAsia="Times New Roman" w:cstheme="minorHAnsi"/>
                <w:color w:val="000000"/>
              </w:rPr>
              <w:t>C</w:t>
            </w:r>
            <w:r w:rsidR="00B56C24">
              <w:rPr>
                <w:rFonts w:eastAsia="Times New Roman" w:cstheme="minorHAnsi"/>
                <w:color w:val="000000"/>
              </w:rPr>
              <w:t xml:space="preserve">, </w:t>
            </w:r>
            <w:r w:rsidR="00C546FF">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B</w:t>
            </w:r>
            <w:r w:rsidR="0096731B">
              <w:rPr>
                <w:rFonts w:eastAsia="Times New Roman" w:cstheme="minorHAnsi"/>
                <w:color w:val="000000"/>
              </w:rPr>
              <w:t>,</w:t>
            </w:r>
            <w:r w:rsidR="00EA4EFB">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4</w:t>
            </w:r>
            <w:r w:rsidR="009E07B0">
              <w:rPr>
                <w:rFonts w:eastAsia="Times New Roman" w:cstheme="minorHAnsi"/>
                <w:color w:val="000000"/>
              </w:rPr>
              <w:t>A</w:t>
            </w:r>
            <w:r w:rsidR="0096731B">
              <w:rPr>
                <w:rFonts w:eastAsia="Times New Roman" w:cstheme="minorHAnsi"/>
                <w:color w:val="000000"/>
              </w:rPr>
              <w:t>,</w:t>
            </w:r>
            <w:r w:rsidR="00B56C24">
              <w:rPr>
                <w:rFonts w:eastAsia="Times New Roman" w:cstheme="minorHAnsi"/>
                <w:color w:val="000000"/>
              </w:rPr>
              <w:t xml:space="preserve"> </w:t>
            </w:r>
            <w:r w:rsidR="00EA4EFB">
              <w:rPr>
                <w:rFonts w:eastAsia="Times New Roman" w:cstheme="minorHAnsi"/>
                <w:color w:val="000000"/>
              </w:rPr>
              <w:t>S</w:t>
            </w:r>
            <w:r w:rsidR="00DA25E2">
              <w:rPr>
                <w:rFonts w:eastAsia="Times New Roman" w:cstheme="minorHAnsi"/>
                <w:color w:val="000000"/>
              </w:rPr>
              <w:t>4</w:t>
            </w:r>
            <w:r w:rsidR="009E07B0">
              <w:rPr>
                <w:rFonts w:eastAsia="Times New Roman" w:cstheme="minorHAnsi"/>
                <w:color w:val="000000"/>
              </w:rPr>
              <w:t>B</w:t>
            </w:r>
            <w:r w:rsidR="00B56C24">
              <w:rPr>
                <w:rFonts w:eastAsia="Times New Roman" w:cstheme="minorHAnsi"/>
                <w:color w:val="000000"/>
              </w:rPr>
              <w:t>,</w:t>
            </w:r>
            <w:r w:rsidR="00A749CE">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4</w:t>
            </w:r>
            <w:r w:rsidR="009E07B0">
              <w:rPr>
                <w:rFonts w:eastAsia="Times New Roman" w:cstheme="minorHAnsi"/>
                <w:color w:val="000000"/>
              </w:rPr>
              <w:t>D</w:t>
            </w:r>
          </w:p>
        </w:tc>
        <w:tc>
          <w:tcPr>
            <w:tcW w:w="1644" w:type="pct"/>
            <w:hideMark/>
          </w:tcPr>
          <w:p w14:paraId="33F25CF6" w14:textId="195DC1E9" w:rsidR="00EA4F7B" w:rsidRPr="003E67EC" w:rsidRDefault="00EE17EB" w:rsidP="00CD7725">
            <w:pPr>
              <w:rPr>
                <w:rFonts w:eastAsia="Times New Roman" w:cstheme="minorHAnsi"/>
                <w:color w:val="000000"/>
              </w:rPr>
            </w:pPr>
            <w:r>
              <w:rPr>
                <w:rFonts w:eastAsia="Times New Roman" w:cstheme="minorHAnsi"/>
                <w:color w:val="000000"/>
                <w:lang w:val="fr-FR"/>
              </w:rPr>
              <w:fldChar w:fldCharType="begin"/>
            </w:r>
            <w:r w:rsidR="00793506">
              <w:rPr>
                <w:rFonts w:eastAsia="Times New Roman" w:cstheme="minorHAnsi"/>
                <w:color w:val="000000"/>
                <w:lang w:val="fr-FR"/>
              </w:rPr>
              <w:instrText xml:space="preserve"> ADDIN ZOTERO_ITEM CSL_CITATION {"citationID":"xe33Hjrp","properties":{"formattedCitation":"[3]","plainCitation":"[3]","noteIndex":0},"citationItems":[{"id":"2viOl0sk/JN2oyIoi","uris":["http://zotero.org/users/local/uIuyXSbt/items/TMSUME6D"],"itemData":{"id":19,"type":"article-journal","abstract":"The ability of cells to respire requires that mitochondria undergo fusion and fission of their outer and inner membranes. The means by which levels of fusion 'machinery' components are regulated and the molecular details of how fusion occurs are largely unknown. In Saccharomyces cerevisiae, a central component of the mitochondrial outer membrane (MOM) fusion machinery is the mitofusin Fzo1, a dynamin-like GTPase. We demonstrate that an early step in fusion, mitochondrial tethering, is dependent on the Fzo1 GTPase domain. Furthermore, the ubiquitin ligase SCF(Mdm30) (a SKP1-cullin-1-F-box complex that contains Mdm30 as the F-box protein), which targets Fzo1 for ubiquitylation and proteasomal degradation, is recruited to Fzo1 as a consequence of a GTPase-domain-dependent alteration in the mitofusin. Moreover, evidence is provided that neither Mdm30 nor proteasome activity are necessary for tethering of mitochondria. However, both Mdm30 and proteasomes are critical for MOM fusion. To better understand the requirement for the ubiquitin-proteasome system in mitochondrial fusion, we used the N-end rule system of degrons and determined that ongoing degradation of Fzo1 is important for mitochondrial morphology and respiration. These findings suggest a sequence of events in early mitochondrial fusion where Fzo1 GTPase-domain-dependent tethering leads to recruitment of SCF(Mdm30) and ubiquitin-mediated degradation of Fzo1, which facilitates mitochondrial fusion.","archive_location":"21502136","container-title":"J Cell Sci","DOI":"10.1242/jcs.079293","ISSN":"1477-9137 (Electronic) 0021-9533 (Linking)","issue":"Pt 9","language":"eng","note":"edition: 2011/04/20","page":"1403-10","source":"NLM","title":"Sequential requirements for the GTPase domain of the mitofusin Fzo1 and the ubiquitin ligase SCFMdm30 in mitochondrial outer membrane fusion","volume":"124","author":[{"family":"Cohen","given":"M. M."},{"family":"Amiott","given":"E. A."},{"family":"Day","given":"A. R."},{"family":"Leboucher","given":"G. P."},{"family":"Pryce","given":"E. N."},{"family":"Glickman","given":"M. H."},{"family":"McCaffery","given":"J. M."},{"family":"Shaw","given":"J. M."},{"family":"Weissman","given":"A. M."}],"issued":{"date-parts":[["2011",5,1]]}}}],"schema":"https://github.com/citation-style-language/schema/raw/master/csl-citation.json"} </w:instrText>
            </w:r>
            <w:r>
              <w:rPr>
                <w:rFonts w:eastAsia="Times New Roman" w:cstheme="minorHAnsi"/>
                <w:color w:val="000000"/>
                <w:lang w:val="fr-FR"/>
              </w:rPr>
              <w:fldChar w:fldCharType="separate"/>
            </w:r>
            <w:r w:rsidR="00793506" w:rsidRPr="00793506">
              <w:rPr>
                <w:rFonts w:ascii="Calibri" w:hAnsi="Calibri" w:cs="Calibri"/>
              </w:rPr>
              <w:t>[3]</w:t>
            </w:r>
            <w:r>
              <w:rPr>
                <w:rFonts w:eastAsia="Times New Roman" w:cstheme="minorHAnsi"/>
                <w:color w:val="000000"/>
                <w:lang w:val="fr-FR"/>
              </w:rPr>
              <w:fldChar w:fldCharType="end"/>
            </w:r>
          </w:p>
        </w:tc>
      </w:tr>
      <w:tr w:rsidR="00D93C96" w:rsidRPr="003E67EC" w14:paraId="634D710D" w14:textId="77777777" w:rsidTr="00C60632">
        <w:trPr>
          <w:trHeight w:val="576"/>
        </w:trPr>
        <w:tc>
          <w:tcPr>
            <w:tcW w:w="889" w:type="pct"/>
            <w:noWrap/>
            <w:hideMark/>
          </w:tcPr>
          <w:p w14:paraId="36231558"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pRS314-FZO1S201N (MC544)</w:t>
            </w:r>
          </w:p>
        </w:tc>
        <w:tc>
          <w:tcPr>
            <w:tcW w:w="1371" w:type="pct"/>
            <w:noWrap/>
            <w:hideMark/>
          </w:tcPr>
          <w:p w14:paraId="7AF6A1D0"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FZO1 promoter</w:t>
            </w:r>
            <w:r w:rsidR="00DA0084" w:rsidRPr="003E67EC">
              <w:rPr>
                <w:rFonts w:eastAsia="Times New Roman" w:cstheme="minorHAnsi"/>
                <w:i/>
                <w:color w:val="000000"/>
              </w:rPr>
              <w:t xml:space="preserve"> </w:t>
            </w:r>
            <w:r w:rsidRPr="003E67EC">
              <w:rPr>
                <w:rFonts w:eastAsia="Times New Roman" w:cstheme="minorHAnsi"/>
                <w:i/>
                <w:color w:val="000000"/>
              </w:rPr>
              <w:t>FZO1S201N, TRP1</w:t>
            </w:r>
            <w:r w:rsidRPr="003E67EC">
              <w:rPr>
                <w:rFonts w:eastAsia="Times New Roman" w:cstheme="minorHAnsi"/>
                <w:color w:val="000000"/>
              </w:rPr>
              <w:t>, Amp</w:t>
            </w:r>
          </w:p>
        </w:tc>
        <w:tc>
          <w:tcPr>
            <w:tcW w:w="1096" w:type="pct"/>
            <w:noWrap/>
            <w:hideMark/>
          </w:tcPr>
          <w:p w14:paraId="62AAA863" w14:textId="526B469E" w:rsidR="00EA4F7B" w:rsidRPr="003E67EC" w:rsidRDefault="00FE0A2C" w:rsidP="00030CD7">
            <w:pPr>
              <w:jc w:val="center"/>
              <w:rPr>
                <w:rFonts w:eastAsia="Times New Roman" w:cstheme="minorHAnsi"/>
                <w:color w:val="000000"/>
              </w:rPr>
            </w:pPr>
            <w:r>
              <w:rPr>
                <w:rFonts w:eastAsia="Times New Roman" w:cstheme="minorHAnsi"/>
                <w:color w:val="000000"/>
              </w:rPr>
              <w:t>2E,</w:t>
            </w:r>
            <w:r w:rsidR="00CF5F44">
              <w:rPr>
                <w:rFonts w:eastAsia="Times New Roman" w:cstheme="minorHAnsi"/>
                <w:color w:val="000000"/>
              </w:rPr>
              <w:t>2F,</w:t>
            </w:r>
            <w:r>
              <w:rPr>
                <w:rFonts w:eastAsia="Times New Roman" w:cstheme="minorHAnsi"/>
                <w:color w:val="000000"/>
              </w:rPr>
              <w:t>4B,</w:t>
            </w:r>
            <w:r w:rsidR="00B56C24">
              <w:rPr>
                <w:rFonts w:eastAsia="Times New Roman" w:cstheme="minorHAnsi"/>
                <w:color w:val="000000"/>
              </w:rPr>
              <w:t xml:space="preserve"> </w:t>
            </w:r>
            <w:r w:rsidR="00C546FF">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B</w:t>
            </w:r>
          </w:p>
        </w:tc>
        <w:tc>
          <w:tcPr>
            <w:tcW w:w="1644" w:type="pct"/>
            <w:hideMark/>
          </w:tcPr>
          <w:p w14:paraId="480AD9AC" w14:textId="2FD53041" w:rsidR="00EA4F7B" w:rsidRPr="003E67EC" w:rsidRDefault="00EE17EB" w:rsidP="00CD7725">
            <w:pPr>
              <w:rPr>
                <w:rFonts w:eastAsia="Times New Roman" w:cstheme="minorHAnsi"/>
                <w:color w:val="000000"/>
              </w:rPr>
            </w:pPr>
            <w:r>
              <w:rPr>
                <w:rFonts w:eastAsia="Times New Roman" w:cstheme="minorHAnsi"/>
                <w:color w:val="000000"/>
                <w:lang w:val="fr-FR"/>
              </w:rPr>
              <w:fldChar w:fldCharType="begin"/>
            </w:r>
            <w:r w:rsidR="00793506">
              <w:rPr>
                <w:rFonts w:eastAsia="Times New Roman" w:cstheme="minorHAnsi"/>
                <w:color w:val="000000"/>
                <w:lang w:val="fr-FR"/>
              </w:rPr>
              <w:instrText xml:space="preserve"> ADDIN ZOTERO_ITEM CSL_CITATION {"citationID":"YUOMAPiX","properties":{"formattedCitation":"[3]","plainCitation":"[3]","noteIndex":0},"citationItems":[{"id":"2viOl0sk/JN2oyIoi","uris":["http://zotero.org/users/local/uIuyXSbt/items/TMSUME6D"],"itemData":{"id":19,"type":"article-journal","abstract":"The ability of cells to respire requires that mitochondria undergo fusion and fission of their outer and inner membranes. The means by which levels of fusion 'machinery' components are regulated and the molecular details of how fusion occurs are largely unknown. In Saccharomyces cerevisiae, a central component of the mitochondrial outer membrane (MOM) fusion machinery is the mitofusin Fzo1, a dynamin-like GTPase. We demonstrate that an early step in fusion, mitochondrial tethering, is dependent on the Fzo1 GTPase domain. Furthermore, the ubiquitin ligase SCF(Mdm30) (a SKP1-cullin-1-F-box complex that contains Mdm30 as the F-box protein), which targets Fzo1 for ubiquitylation and proteasomal degradation, is recruited to Fzo1 as a consequence of a GTPase-domain-dependent alteration in the mitofusin. Moreover, evidence is provided that neither Mdm30 nor proteasome activity are necessary for tethering of mitochondria. However, both Mdm30 and proteasomes are critical for MOM fusion. To better understand the requirement for the ubiquitin-proteasome system in mitochondrial fusion, we used the N-end rule system of degrons and determined that ongoing degradation of Fzo1 is important for mitochondrial morphology and respiration. These findings suggest a sequence of events in early mitochondrial fusion where Fzo1 GTPase-domain-dependent tethering leads to recruitment of SCF(Mdm30) and ubiquitin-mediated degradation of Fzo1, which facilitates mitochondrial fusion.","archive_location":"21502136","container-title":"J Cell Sci","DOI":"10.1242/jcs.079293","ISSN":"1477-9137 (Electronic) 0021-9533 (Linking)","issue":"Pt 9","language":"eng","note":"edition: 2011/04/20","page":"1403-10","source":"NLM","title":"Sequential requirements for the GTPase domain of the mitofusin Fzo1 and the ubiquitin ligase SCFMdm30 in mitochondrial outer membrane fusion","volume":"124","author":[{"family":"Cohen","given":"M. M."},{"family":"Amiott","given":"E. A."},{"family":"Day","given":"A. R."},{"family":"Leboucher","given":"G. P."},{"family":"Pryce","given":"E. N."},{"family":"Glickman","given":"M. H."},{"family":"McCaffery","given":"J. M."},{"family":"Shaw","given":"J. M."},{"family":"Weissman","given":"A. M."}],"issued":{"date-parts":[["2011",5,1]]}}}],"schema":"https://github.com/citation-style-language/schema/raw/master/csl-citation.json"} </w:instrText>
            </w:r>
            <w:r>
              <w:rPr>
                <w:rFonts w:eastAsia="Times New Roman" w:cstheme="minorHAnsi"/>
                <w:color w:val="000000"/>
                <w:lang w:val="fr-FR"/>
              </w:rPr>
              <w:fldChar w:fldCharType="separate"/>
            </w:r>
            <w:r w:rsidR="00793506" w:rsidRPr="00793506">
              <w:rPr>
                <w:rFonts w:ascii="Calibri" w:hAnsi="Calibri" w:cs="Calibri"/>
              </w:rPr>
              <w:t>[3]</w:t>
            </w:r>
            <w:r>
              <w:rPr>
                <w:rFonts w:eastAsia="Times New Roman" w:cstheme="minorHAnsi"/>
                <w:color w:val="000000"/>
                <w:lang w:val="fr-FR"/>
              </w:rPr>
              <w:fldChar w:fldCharType="end"/>
            </w:r>
          </w:p>
        </w:tc>
      </w:tr>
      <w:tr w:rsidR="00D93C96" w:rsidRPr="003E67EC" w14:paraId="60DFA12D" w14:textId="77777777" w:rsidTr="00C60632">
        <w:trPr>
          <w:trHeight w:val="288"/>
        </w:trPr>
        <w:tc>
          <w:tcPr>
            <w:tcW w:w="889" w:type="pct"/>
            <w:noWrap/>
            <w:hideMark/>
          </w:tcPr>
          <w:p w14:paraId="2CF6EA32"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pRS316-MDM30 (MC331)</w:t>
            </w:r>
          </w:p>
        </w:tc>
        <w:tc>
          <w:tcPr>
            <w:tcW w:w="1371" w:type="pct"/>
            <w:noWrap/>
            <w:hideMark/>
          </w:tcPr>
          <w:p w14:paraId="17835E47"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MDM30 promoter</w:t>
            </w:r>
            <w:r w:rsidR="00DA0084" w:rsidRPr="003E67EC">
              <w:rPr>
                <w:rFonts w:eastAsia="Times New Roman" w:cstheme="minorHAnsi"/>
                <w:i/>
                <w:color w:val="000000"/>
              </w:rPr>
              <w:t xml:space="preserve"> </w:t>
            </w:r>
            <w:r w:rsidRPr="003E67EC">
              <w:rPr>
                <w:rFonts w:eastAsia="Times New Roman" w:cstheme="minorHAnsi"/>
                <w:i/>
                <w:color w:val="000000"/>
              </w:rPr>
              <w:t>MDM30</w:t>
            </w:r>
            <w:r w:rsidRPr="003E67EC">
              <w:rPr>
                <w:rFonts w:eastAsia="Times New Roman" w:cstheme="minorHAnsi"/>
                <w:color w:val="000000"/>
              </w:rPr>
              <w:t xml:space="preserve">, </w:t>
            </w:r>
            <w:r w:rsidRPr="003E67EC">
              <w:rPr>
                <w:rFonts w:eastAsia="Times New Roman" w:cstheme="minorHAnsi"/>
                <w:i/>
                <w:color w:val="000000"/>
              </w:rPr>
              <w:t>URA3</w:t>
            </w:r>
            <w:r w:rsidRPr="003E67EC">
              <w:rPr>
                <w:rFonts w:eastAsia="Times New Roman" w:cstheme="minorHAnsi"/>
                <w:color w:val="000000"/>
              </w:rPr>
              <w:t>, Amp</w:t>
            </w:r>
          </w:p>
        </w:tc>
        <w:tc>
          <w:tcPr>
            <w:tcW w:w="1096" w:type="pct"/>
            <w:noWrap/>
            <w:vAlign w:val="center"/>
            <w:hideMark/>
          </w:tcPr>
          <w:p w14:paraId="25C482AA" w14:textId="77777777" w:rsidR="00EA4F7B" w:rsidRPr="003E67EC" w:rsidRDefault="00EA4F7B" w:rsidP="00030CD7">
            <w:pPr>
              <w:jc w:val="center"/>
              <w:rPr>
                <w:rFonts w:eastAsia="Times New Roman" w:cstheme="minorHAnsi"/>
                <w:color w:val="000000"/>
              </w:rPr>
            </w:pPr>
            <w:r w:rsidRPr="003E67EC">
              <w:rPr>
                <w:rFonts w:eastAsia="Times New Roman" w:cstheme="minorHAnsi"/>
                <w:color w:val="000000"/>
              </w:rPr>
              <w:t>MDM30</w:t>
            </w:r>
            <w:r w:rsidR="00D14AEC" w:rsidRPr="003E67EC">
              <w:rPr>
                <w:rFonts w:eastAsia="Times New Roman" w:cstheme="minorHAnsi"/>
                <w:color w:val="000000"/>
              </w:rPr>
              <w:t xml:space="preserve"> </w:t>
            </w:r>
            <w:r w:rsidRPr="003E67EC">
              <w:rPr>
                <w:rFonts w:eastAsia="Times New Roman" w:cstheme="minorHAnsi"/>
                <w:color w:val="000000"/>
              </w:rPr>
              <w:t>shuffling plasmid</w:t>
            </w:r>
          </w:p>
        </w:tc>
        <w:tc>
          <w:tcPr>
            <w:tcW w:w="1644" w:type="pct"/>
            <w:noWrap/>
            <w:hideMark/>
          </w:tcPr>
          <w:p w14:paraId="7ED5886C" w14:textId="7A0562ED" w:rsidR="00EA4F7B" w:rsidRPr="003E67EC" w:rsidRDefault="00EE17EB" w:rsidP="00CD7725">
            <w:pPr>
              <w:rPr>
                <w:rFonts w:eastAsia="Times New Roman" w:cstheme="minorHAnsi"/>
                <w:color w:val="000000"/>
              </w:rPr>
            </w:pPr>
            <w:r>
              <w:rPr>
                <w:rFonts w:eastAsia="Times New Roman" w:cstheme="minorHAnsi"/>
                <w:color w:val="000000"/>
              </w:rPr>
              <w:fldChar w:fldCharType="begin"/>
            </w:r>
            <w:r w:rsidR="00793506">
              <w:rPr>
                <w:rFonts w:eastAsia="Times New Roman" w:cstheme="minorHAnsi"/>
                <w:color w:val="000000"/>
              </w:rPr>
              <w:instrText xml:space="preserve"> ADDIN ZOTERO_ITEM CSL_CITATION {"citationID":"5u7m7e0u","properties":{"formattedCitation":"[4]","plainCitation":"[4]","noteIndex":0},"citationItems":[{"id":"2viOl0sk/U4XIxdT3","uris":["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eastAsia="Times New Roman" w:cstheme="minorHAnsi"/>
                <w:color w:val="000000"/>
              </w:rPr>
              <w:fldChar w:fldCharType="separate"/>
            </w:r>
            <w:r w:rsidR="00793506" w:rsidRPr="00793506">
              <w:rPr>
                <w:rFonts w:ascii="Calibri" w:hAnsi="Calibri" w:cs="Calibri"/>
              </w:rPr>
              <w:t>[4]</w:t>
            </w:r>
            <w:r>
              <w:rPr>
                <w:rFonts w:eastAsia="Times New Roman" w:cstheme="minorHAnsi"/>
                <w:color w:val="000000"/>
              </w:rPr>
              <w:fldChar w:fldCharType="end"/>
            </w:r>
          </w:p>
        </w:tc>
      </w:tr>
      <w:tr w:rsidR="00D93C96" w:rsidRPr="003E67EC" w14:paraId="684038E5" w14:textId="77777777" w:rsidTr="00C60632">
        <w:trPr>
          <w:trHeight w:val="288"/>
        </w:trPr>
        <w:tc>
          <w:tcPr>
            <w:tcW w:w="889" w:type="pct"/>
            <w:noWrap/>
            <w:hideMark/>
          </w:tcPr>
          <w:p w14:paraId="7E37249E"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pRS414-FZO1-13M</w:t>
            </w:r>
            <w:r w:rsidR="00D14AEC" w:rsidRPr="003E67EC">
              <w:rPr>
                <w:rFonts w:eastAsia="Times New Roman" w:cstheme="minorHAnsi"/>
                <w:i/>
                <w:color w:val="000000"/>
              </w:rPr>
              <w:t>YC</w:t>
            </w:r>
            <w:r w:rsidRPr="003E67EC">
              <w:rPr>
                <w:rFonts w:eastAsia="Times New Roman" w:cstheme="minorHAnsi"/>
                <w:i/>
                <w:color w:val="000000"/>
              </w:rPr>
              <w:t xml:space="preserve"> (MC333)</w:t>
            </w:r>
          </w:p>
        </w:tc>
        <w:tc>
          <w:tcPr>
            <w:tcW w:w="1371" w:type="pct"/>
            <w:noWrap/>
            <w:hideMark/>
          </w:tcPr>
          <w:p w14:paraId="2484C978"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FZO1 promoter</w:t>
            </w:r>
            <w:r w:rsidR="00DA0084" w:rsidRPr="003E67EC">
              <w:rPr>
                <w:rFonts w:eastAsia="Times New Roman" w:cstheme="minorHAnsi"/>
                <w:i/>
                <w:color w:val="000000"/>
              </w:rPr>
              <w:t xml:space="preserve"> </w:t>
            </w:r>
            <w:r w:rsidRPr="003E67EC">
              <w:rPr>
                <w:rFonts w:eastAsia="Times New Roman" w:cstheme="minorHAnsi"/>
                <w:i/>
                <w:color w:val="000000"/>
              </w:rPr>
              <w:t>FZO1-13M</w:t>
            </w:r>
            <w:r w:rsidR="00D14AEC" w:rsidRPr="003E67EC">
              <w:rPr>
                <w:rFonts w:eastAsia="Times New Roman" w:cstheme="minorHAnsi"/>
                <w:i/>
                <w:color w:val="000000"/>
              </w:rPr>
              <w:t>YC</w:t>
            </w:r>
            <w:r w:rsidRPr="003E67EC">
              <w:rPr>
                <w:rFonts w:eastAsia="Times New Roman" w:cstheme="minorHAnsi"/>
                <w:color w:val="000000"/>
              </w:rPr>
              <w:t xml:space="preserve">, </w:t>
            </w:r>
            <w:r w:rsidRPr="003E67EC">
              <w:rPr>
                <w:rFonts w:eastAsia="Times New Roman" w:cstheme="minorHAnsi"/>
                <w:i/>
                <w:color w:val="000000"/>
              </w:rPr>
              <w:t>TRP1</w:t>
            </w:r>
            <w:r w:rsidRPr="003E67EC">
              <w:rPr>
                <w:rFonts w:eastAsia="Times New Roman" w:cstheme="minorHAnsi"/>
                <w:color w:val="000000"/>
              </w:rPr>
              <w:t>, Amp</w:t>
            </w:r>
          </w:p>
        </w:tc>
        <w:tc>
          <w:tcPr>
            <w:tcW w:w="1096" w:type="pct"/>
            <w:noWrap/>
            <w:hideMark/>
          </w:tcPr>
          <w:p w14:paraId="1531D50A" w14:textId="77777777" w:rsidR="00EA4F7B" w:rsidRPr="003E67EC" w:rsidRDefault="00EA4F7B" w:rsidP="00030CD7">
            <w:pPr>
              <w:jc w:val="center"/>
              <w:rPr>
                <w:rFonts w:eastAsia="Times New Roman" w:cstheme="minorHAnsi"/>
                <w:color w:val="000000"/>
              </w:rPr>
            </w:pPr>
            <w:r w:rsidRPr="003E67EC">
              <w:rPr>
                <w:rFonts w:eastAsia="Times New Roman" w:cstheme="minorHAnsi"/>
                <w:color w:val="000000"/>
              </w:rPr>
              <w:t>2A</w:t>
            </w:r>
          </w:p>
        </w:tc>
        <w:tc>
          <w:tcPr>
            <w:tcW w:w="1644" w:type="pct"/>
            <w:noWrap/>
            <w:hideMark/>
          </w:tcPr>
          <w:p w14:paraId="33C6AF4F" w14:textId="1308FF25" w:rsidR="00EA4F7B" w:rsidRPr="003E67EC" w:rsidRDefault="00EE17EB" w:rsidP="00CD7725">
            <w:pPr>
              <w:rPr>
                <w:rFonts w:eastAsia="Times New Roman" w:cstheme="minorHAnsi"/>
                <w:color w:val="000000"/>
              </w:rPr>
            </w:pPr>
            <w:r>
              <w:rPr>
                <w:rFonts w:eastAsia="Times New Roman" w:cstheme="minorHAnsi"/>
                <w:color w:val="000000"/>
              </w:rPr>
              <w:fldChar w:fldCharType="begin"/>
            </w:r>
            <w:r w:rsidR="00793506">
              <w:rPr>
                <w:rFonts w:eastAsia="Times New Roman" w:cstheme="minorHAnsi"/>
                <w:color w:val="000000"/>
              </w:rPr>
              <w:instrText xml:space="preserve"> ADDIN ZOTERO_ITEM CSL_CITATION {"citationID":"VKOX43s9","properties":{"formattedCitation":"[4]","plainCitation":"[4]","noteIndex":0},"citationItems":[{"id":"2viOl0sk/U4XIxdT3","uris":["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eastAsia="Times New Roman" w:cstheme="minorHAnsi"/>
                <w:color w:val="000000"/>
              </w:rPr>
              <w:fldChar w:fldCharType="separate"/>
            </w:r>
            <w:r w:rsidR="00793506" w:rsidRPr="00793506">
              <w:rPr>
                <w:rFonts w:ascii="Calibri" w:hAnsi="Calibri" w:cs="Calibri"/>
              </w:rPr>
              <w:t>[4]</w:t>
            </w:r>
            <w:r>
              <w:rPr>
                <w:rFonts w:eastAsia="Times New Roman" w:cstheme="minorHAnsi"/>
                <w:color w:val="000000"/>
              </w:rPr>
              <w:fldChar w:fldCharType="end"/>
            </w:r>
          </w:p>
        </w:tc>
      </w:tr>
      <w:tr w:rsidR="00D93C96" w:rsidRPr="003E67EC" w14:paraId="5EF8D355" w14:textId="77777777" w:rsidTr="00C60632">
        <w:trPr>
          <w:trHeight w:val="288"/>
        </w:trPr>
        <w:tc>
          <w:tcPr>
            <w:tcW w:w="889" w:type="pct"/>
            <w:noWrap/>
            <w:hideMark/>
          </w:tcPr>
          <w:p w14:paraId="02D3A92C"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pRS414-FZO1-S201N-13M</w:t>
            </w:r>
            <w:r w:rsidR="00415285" w:rsidRPr="003E67EC">
              <w:rPr>
                <w:rFonts w:eastAsia="Times New Roman" w:cstheme="minorHAnsi"/>
                <w:i/>
                <w:color w:val="000000"/>
              </w:rPr>
              <w:t>YC</w:t>
            </w:r>
            <w:r w:rsidRPr="003E67EC">
              <w:rPr>
                <w:rFonts w:eastAsia="Times New Roman" w:cstheme="minorHAnsi"/>
                <w:i/>
                <w:color w:val="000000"/>
              </w:rPr>
              <w:t xml:space="preserve"> (MC389)</w:t>
            </w:r>
          </w:p>
        </w:tc>
        <w:tc>
          <w:tcPr>
            <w:tcW w:w="1371" w:type="pct"/>
            <w:noWrap/>
            <w:hideMark/>
          </w:tcPr>
          <w:p w14:paraId="0D0DB9C1"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FZO1 promoter</w:t>
            </w:r>
            <w:r w:rsidR="00DA0084" w:rsidRPr="003E67EC">
              <w:rPr>
                <w:rFonts w:eastAsia="Times New Roman" w:cstheme="minorHAnsi"/>
                <w:i/>
                <w:color w:val="000000"/>
              </w:rPr>
              <w:t xml:space="preserve"> </w:t>
            </w:r>
            <w:r w:rsidRPr="003E67EC">
              <w:rPr>
                <w:rFonts w:eastAsia="Times New Roman" w:cstheme="minorHAnsi"/>
                <w:i/>
                <w:color w:val="000000"/>
              </w:rPr>
              <w:t>FZO1S201N</w:t>
            </w:r>
            <w:r w:rsidRPr="003E67EC">
              <w:rPr>
                <w:rFonts w:eastAsia="Times New Roman" w:cstheme="minorHAnsi"/>
                <w:color w:val="000000"/>
              </w:rPr>
              <w:t>-</w:t>
            </w:r>
            <w:r w:rsidRPr="003E67EC">
              <w:rPr>
                <w:rFonts w:eastAsia="Times New Roman" w:cstheme="minorHAnsi"/>
                <w:i/>
                <w:color w:val="000000"/>
              </w:rPr>
              <w:t>13</w:t>
            </w:r>
            <w:r w:rsidR="00D14AEC" w:rsidRPr="003E67EC">
              <w:rPr>
                <w:rFonts w:eastAsia="Times New Roman" w:cstheme="minorHAnsi"/>
                <w:i/>
                <w:color w:val="000000"/>
              </w:rPr>
              <w:t>MYC,</w:t>
            </w:r>
            <w:r w:rsidRPr="003E67EC">
              <w:rPr>
                <w:rFonts w:eastAsia="Times New Roman" w:cstheme="minorHAnsi"/>
                <w:i/>
                <w:color w:val="000000"/>
              </w:rPr>
              <w:t xml:space="preserve"> TRP1</w:t>
            </w:r>
            <w:r w:rsidRPr="003E67EC">
              <w:rPr>
                <w:rFonts w:eastAsia="Times New Roman" w:cstheme="minorHAnsi"/>
                <w:color w:val="000000"/>
              </w:rPr>
              <w:t>, Amp</w:t>
            </w:r>
          </w:p>
        </w:tc>
        <w:tc>
          <w:tcPr>
            <w:tcW w:w="1096" w:type="pct"/>
            <w:noWrap/>
            <w:hideMark/>
          </w:tcPr>
          <w:p w14:paraId="629BE081" w14:textId="77777777" w:rsidR="00EA4F7B" w:rsidRPr="003E67EC" w:rsidRDefault="00EA4F7B" w:rsidP="00030CD7">
            <w:pPr>
              <w:jc w:val="center"/>
              <w:rPr>
                <w:rFonts w:eastAsia="Times New Roman" w:cstheme="minorHAnsi"/>
                <w:color w:val="000000"/>
              </w:rPr>
            </w:pPr>
            <w:r w:rsidRPr="003E67EC">
              <w:rPr>
                <w:rFonts w:eastAsia="Times New Roman" w:cstheme="minorHAnsi"/>
                <w:color w:val="000000"/>
              </w:rPr>
              <w:t>2A</w:t>
            </w:r>
          </w:p>
        </w:tc>
        <w:tc>
          <w:tcPr>
            <w:tcW w:w="1644" w:type="pct"/>
            <w:noWrap/>
            <w:hideMark/>
          </w:tcPr>
          <w:p w14:paraId="110098F6"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this study</w:t>
            </w:r>
          </w:p>
        </w:tc>
      </w:tr>
      <w:tr w:rsidR="00D93C96" w:rsidRPr="003E67EC" w14:paraId="6FE91BDF" w14:textId="77777777" w:rsidTr="00C60632">
        <w:trPr>
          <w:trHeight w:val="288"/>
        </w:trPr>
        <w:tc>
          <w:tcPr>
            <w:tcW w:w="889" w:type="pct"/>
            <w:noWrap/>
            <w:hideMark/>
          </w:tcPr>
          <w:p w14:paraId="0AD0460A"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pRS414-ADH GFP-link-Fzo1 (MC538)</w:t>
            </w:r>
          </w:p>
        </w:tc>
        <w:tc>
          <w:tcPr>
            <w:tcW w:w="1371" w:type="pct"/>
            <w:noWrap/>
            <w:hideMark/>
          </w:tcPr>
          <w:p w14:paraId="731B9F28"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ADH promoter</w:t>
            </w:r>
            <w:r w:rsidR="00DA0084" w:rsidRPr="003E67EC">
              <w:rPr>
                <w:rFonts w:eastAsia="Times New Roman" w:cstheme="minorHAnsi"/>
                <w:i/>
                <w:color w:val="000000"/>
              </w:rPr>
              <w:t xml:space="preserve"> </w:t>
            </w:r>
            <w:r w:rsidRPr="003E67EC">
              <w:rPr>
                <w:rFonts w:eastAsia="Times New Roman" w:cstheme="minorHAnsi"/>
                <w:i/>
                <w:color w:val="000000"/>
              </w:rPr>
              <w:t>GFP-link-FZO1, TRP1</w:t>
            </w:r>
            <w:r w:rsidRPr="003E67EC">
              <w:rPr>
                <w:rFonts w:eastAsia="Times New Roman" w:cstheme="minorHAnsi"/>
                <w:color w:val="000000"/>
              </w:rPr>
              <w:t>, Amp</w:t>
            </w:r>
          </w:p>
        </w:tc>
        <w:tc>
          <w:tcPr>
            <w:tcW w:w="1096" w:type="pct"/>
            <w:noWrap/>
            <w:hideMark/>
          </w:tcPr>
          <w:p w14:paraId="05B5C436" w14:textId="77777777" w:rsidR="00EA4F7B" w:rsidRPr="003E67EC" w:rsidRDefault="00EA4F7B" w:rsidP="00030CD7">
            <w:pPr>
              <w:jc w:val="center"/>
              <w:rPr>
                <w:rFonts w:eastAsia="Times New Roman" w:cstheme="minorHAnsi"/>
                <w:color w:val="000000"/>
              </w:rPr>
            </w:pPr>
            <w:r w:rsidRPr="003E67EC">
              <w:rPr>
                <w:rFonts w:eastAsia="Times New Roman" w:cstheme="minorHAnsi"/>
                <w:color w:val="000000"/>
              </w:rPr>
              <w:t>2B</w:t>
            </w:r>
          </w:p>
        </w:tc>
        <w:tc>
          <w:tcPr>
            <w:tcW w:w="1644" w:type="pct"/>
            <w:noWrap/>
            <w:hideMark/>
          </w:tcPr>
          <w:p w14:paraId="2934F6B4"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this study</w:t>
            </w:r>
          </w:p>
        </w:tc>
      </w:tr>
      <w:tr w:rsidR="00D93C96" w:rsidRPr="003E67EC" w14:paraId="12F3B07F" w14:textId="77777777" w:rsidTr="00C60632">
        <w:trPr>
          <w:trHeight w:val="288"/>
        </w:trPr>
        <w:tc>
          <w:tcPr>
            <w:tcW w:w="889" w:type="pct"/>
            <w:noWrap/>
            <w:hideMark/>
          </w:tcPr>
          <w:p w14:paraId="5CDF3AF6" w14:textId="77777777" w:rsidR="00EA4F7B" w:rsidRPr="003E67EC" w:rsidRDefault="00EA4F7B" w:rsidP="00EA4F7B">
            <w:pPr>
              <w:rPr>
                <w:rFonts w:eastAsia="Times New Roman" w:cstheme="minorHAnsi"/>
                <w:i/>
                <w:color w:val="000000"/>
              </w:rPr>
            </w:pPr>
            <w:r w:rsidRPr="003E67EC">
              <w:rPr>
                <w:rFonts w:eastAsia="Times New Roman" w:cstheme="minorHAnsi"/>
                <w:i/>
                <w:color w:val="000000"/>
              </w:rPr>
              <w:t>pRS414-ADH GFP-link-F</w:t>
            </w:r>
            <w:r w:rsidR="00D14AEC" w:rsidRPr="003E67EC">
              <w:rPr>
                <w:rFonts w:eastAsia="Times New Roman" w:cstheme="minorHAnsi"/>
                <w:i/>
                <w:color w:val="000000"/>
              </w:rPr>
              <w:t>ZO1</w:t>
            </w:r>
            <w:r w:rsidRPr="003E67EC">
              <w:rPr>
                <w:rFonts w:eastAsia="Times New Roman" w:cstheme="minorHAnsi"/>
                <w:i/>
                <w:color w:val="000000"/>
              </w:rPr>
              <w:t>S201N (MC539)</w:t>
            </w:r>
          </w:p>
        </w:tc>
        <w:tc>
          <w:tcPr>
            <w:tcW w:w="1371" w:type="pct"/>
            <w:noWrap/>
            <w:hideMark/>
          </w:tcPr>
          <w:p w14:paraId="7AE5E06E"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ADH promoter</w:t>
            </w:r>
            <w:r w:rsidR="00DA0084" w:rsidRPr="003E67EC">
              <w:rPr>
                <w:rFonts w:eastAsia="Times New Roman" w:cstheme="minorHAnsi"/>
                <w:i/>
                <w:color w:val="000000"/>
              </w:rPr>
              <w:t xml:space="preserve"> </w:t>
            </w:r>
            <w:r w:rsidRPr="003E67EC">
              <w:rPr>
                <w:rFonts w:eastAsia="Times New Roman" w:cstheme="minorHAnsi"/>
                <w:i/>
                <w:color w:val="000000"/>
              </w:rPr>
              <w:t>GFP-link-FZO1S201N, TRP1</w:t>
            </w:r>
            <w:r w:rsidRPr="003E67EC">
              <w:rPr>
                <w:rFonts w:eastAsia="Times New Roman" w:cstheme="minorHAnsi"/>
                <w:color w:val="000000"/>
              </w:rPr>
              <w:t>, Amp</w:t>
            </w:r>
          </w:p>
        </w:tc>
        <w:tc>
          <w:tcPr>
            <w:tcW w:w="1096" w:type="pct"/>
            <w:noWrap/>
            <w:hideMark/>
          </w:tcPr>
          <w:p w14:paraId="5FDFDFD5" w14:textId="77777777" w:rsidR="00EA4F7B" w:rsidRPr="003E67EC" w:rsidRDefault="00EA4F7B" w:rsidP="00030CD7">
            <w:pPr>
              <w:jc w:val="center"/>
              <w:rPr>
                <w:rFonts w:eastAsia="Times New Roman" w:cstheme="minorHAnsi"/>
                <w:color w:val="000000"/>
              </w:rPr>
            </w:pPr>
            <w:r w:rsidRPr="003E67EC">
              <w:rPr>
                <w:rFonts w:eastAsia="Times New Roman" w:cstheme="minorHAnsi"/>
                <w:color w:val="000000"/>
              </w:rPr>
              <w:t>2B</w:t>
            </w:r>
          </w:p>
        </w:tc>
        <w:tc>
          <w:tcPr>
            <w:tcW w:w="1644" w:type="pct"/>
            <w:noWrap/>
            <w:hideMark/>
          </w:tcPr>
          <w:p w14:paraId="2A9AE298" w14:textId="77777777" w:rsidR="00EA4F7B" w:rsidRPr="003E67EC" w:rsidRDefault="00EA4F7B" w:rsidP="00EA4F7B">
            <w:pPr>
              <w:rPr>
                <w:rFonts w:eastAsia="Times New Roman" w:cstheme="minorHAnsi"/>
                <w:color w:val="000000"/>
              </w:rPr>
            </w:pPr>
            <w:r w:rsidRPr="003E67EC">
              <w:rPr>
                <w:rFonts w:eastAsia="Times New Roman" w:cstheme="minorHAnsi"/>
                <w:color w:val="000000"/>
              </w:rPr>
              <w:t>this study</w:t>
            </w:r>
          </w:p>
        </w:tc>
      </w:tr>
      <w:tr w:rsidR="00030CD7" w:rsidRPr="003E67EC" w14:paraId="793E4C14" w14:textId="77777777" w:rsidTr="00C60632">
        <w:trPr>
          <w:trHeight w:val="288"/>
        </w:trPr>
        <w:tc>
          <w:tcPr>
            <w:tcW w:w="889" w:type="pct"/>
            <w:noWrap/>
          </w:tcPr>
          <w:p w14:paraId="29C6B25C"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w:t>
            </w:r>
            <w:r>
              <w:rPr>
                <w:rFonts w:eastAsia="Times New Roman" w:cstheme="minorHAnsi"/>
                <w:i/>
                <w:color w:val="000000"/>
              </w:rPr>
              <w:t>GFP-Link-</w:t>
            </w:r>
            <w:r w:rsidRPr="003E67EC">
              <w:rPr>
                <w:rFonts w:eastAsia="Times New Roman" w:cstheme="minorHAnsi"/>
                <w:i/>
                <w:color w:val="000000"/>
              </w:rPr>
              <w:t>FZO1 (MC</w:t>
            </w:r>
            <w:r>
              <w:rPr>
                <w:rFonts w:eastAsia="Times New Roman" w:cstheme="minorHAnsi"/>
                <w:i/>
                <w:color w:val="000000"/>
              </w:rPr>
              <w:t>261</w:t>
            </w:r>
            <w:r w:rsidRPr="003E67EC">
              <w:rPr>
                <w:rFonts w:eastAsia="Times New Roman" w:cstheme="minorHAnsi"/>
                <w:i/>
                <w:color w:val="000000"/>
              </w:rPr>
              <w:t>)</w:t>
            </w:r>
          </w:p>
        </w:tc>
        <w:tc>
          <w:tcPr>
            <w:tcW w:w="1371" w:type="pct"/>
            <w:noWrap/>
          </w:tcPr>
          <w:p w14:paraId="46B52C11"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 xml:space="preserve">FZO1 promoter </w:t>
            </w:r>
            <w:r>
              <w:rPr>
                <w:rFonts w:eastAsia="Times New Roman" w:cstheme="minorHAnsi"/>
                <w:i/>
                <w:color w:val="000000"/>
              </w:rPr>
              <w:t>GFP-Link-FZO1</w:t>
            </w:r>
            <w:r w:rsidRPr="003E67EC">
              <w:rPr>
                <w:rFonts w:eastAsia="Times New Roman" w:cstheme="minorHAnsi"/>
                <w:color w:val="000000"/>
              </w:rPr>
              <w:t xml:space="preserve">, </w:t>
            </w:r>
            <w:r w:rsidRPr="003E67EC">
              <w:rPr>
                <w:rFonts w:eastAsia="Times New Roman" w:cstheme="minorHAnsi"/>
                <w:i/>
                <w:color w:val="000000"/>
              </w:rPr>
              <w:t>TRP1</w:t>
            </w:r>
            <w:r w:rsidRPr="003E67EC">
              <w:rPr>
                <w:rFonts w:eastAsia="Times New Roman" w:cstheme="minorHAnsi"/>
                <w:color w:val="000000"/>
              </w:rPr>
              <w:t>, Amp</w:t>
            </w:r>
          </w:p>
        </w:tc>
        <w:tc>
          <w:tcPr>
            <w:tcW w:w="1096" w:type="pct"/>
            <w:noWrap/>
          </w:tcPr>
          <w:p w14:paraId="2F686E4E" w14:textId="31325728" w:rsidR="00030CD7" w:rsidRPr="003E67EC" w:rsidRDefault="00030CD7" w:rsidP="00030CD7">
            <w:pPr>
              <w:jc w:val="center"/>
              <w:rPr>
                <w:rFonts w:eastAsia="Times New Roman" w:cstheme="minorHAnsi"/>
                <w:color w:val="000000"/>
              </w:rPr>
            </w:pPr>
            <w:r>
              <w:rPr>
                <w:rFonts w:eastAsia="Times New Roman" w:cstheme="minorHAnsi"/>
                <w:color w:val="000000"/>
              </w:rPr>
              <w:t>2C,</w:t>
            </w:r>
            <w:r w:rsidR="00907840">
              <w:rPr>
                <w:rFonts w:eastAsia="Times New Roman" w:cstheme="minorHAnsi"/>
                <w:color w:val="000000"/>
              </w:rPr>
              <w:t xml:space="preserve"> </w:t>
            </w:r>
            <w:r w:rsidR="00534F56">
              <w:rPr>
                <w:rFonts w:eastAsia="Times New Roman" w:cstheme="minorHAnsi"/>
                <w:color w:val="000000"/>
              </w:rPr>
              <w:t>S2D</w:t>
            </w:r>
          </w:p>
        </w:tc>
        <w:tc>
          <w:tcPr>
            <w:tcW w:w="1644" w:type="pct"/>
            <w:noWrap/>
          </w:tcPr>
          <w:p w14:paraId="545C6FEA" w14:textId="77777777" w:rsidR="00030CD7" w:rsidRPr="003E67EC" w:rsidRDefault="007B741C" w:rsidP="00030CD7">
            <w:pPr>
              <w:rPr>
                <w:rFonts w:eastAsia="Times New Roman" w:cstheme="minorHAnsi"/>
                <w:color w:val="000000"/>
              </w:rPr>
            </w:pPr>
            <w:r>
              <w:rPr>
                <w:rFonts w:eastAsia="Times New Roman" w:cstheme="minorHAnsi"/>
                <w:color w:val="000000"/>
              </w:rPr>
              <w:t>this study</w:t>
            </w:r>
          </w:p>
        </w:tc>
      </w:tr>
      <w:tr w:rsidR="00030CD7" w:rsidRPr="003E67EC" w14:paraId="2FCA3B33" w14:textId="77777777" w:rsidTr="00C60632">
        <w:trPr>
          <w:trHeight w:val="288"/>
        </w:trPr>
        <w:tc>
          <w:tcPr>
            <w:tcW w:w="889" w:type="pct"/>
            <w:noWrap/>
          </w:tcPr>
          <w:p w14:paraId="65F9A6EE"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w:t>
            </w:r>
            <w:r>
              <w:rPr>
                <w:rFonts w:eastAsia="Times New Roman" w:cstheme="minorHAnsi"/>
                <w:i/>
                <w:color w:val="000000"/>
              </w:rPr>
              <w:t>GFP-Link-</w:t>
            </w:r>
            <w:r w:rsidRPr="003E67EC">
              <w:rPr>
                <w:rFonts w:eastAsia="Times New Roman" w:cstheme="minorHAnsi"/>
                <w:i/>
                <w:color w:val="000000"/>
              </w:rPr>
              <w:t>FZO1</w:t>
            </w:r>
            <w:r>
              <w:rPr>
                <w:rFonts w:eastAsia="Times New Roman" w:cstheme="minorHAnsi"/>
                <w:i/>
                <w:color w:val="000000"/>
              </w:rPr>
              <w:t>S201N</w:t>
            </w:r>
            <w:r w:rsidRPr="003E67EC">
              <w:rPr>
                <w:rFonts w:eastAsia="Times New Roman" w:cstheme="minorHAnsi"/>
                <w:i/>
                <w:color w:val="000000"/>
              </w:rPr>
              <w:t xml:space="preserve"> (MC</w:t>
            </w:r>
            <w:r>
              <w:rPr>
                <w:rFonts w:eastAsia="Times New Roman" w:cstheme="minorHAnsi"/>
                <w:i/>
                <w:color w:val="000000"/>
              </w:rPr>
              <w:t>426</w:t>
            </w:r>
            <w:r w:rsidRPr="003E67EC">
              <w:rPr>
                <w:rFonts w:eastAsia="Times New Roman" w:cstheme="minorHAnsi"/>
                <w:i/>
                <w:color w:val="000000"/>
              </w:rPr>
              <w:t>)</w:t>
            </w:r>
          </w:p>
        </w:tc>
        <w:tc>
          <w:tcPr>
            <w:tcW w:w="1371" w:type="pct"/>
            <w:noWrap/>
          </w:tcPr>
          <w:p w14:paraId="3585E87B"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 xml:space="preserve">FZO1 promoter </w:t>
            </w:r>
            <w:r>
              <w:rPr>
                <w:rFonts w:eastAsia="Times New Roman" w:cstheme="minorHAnsi"/>
                <w:i/>
                <w:color w:val="000000"/>
              </w:rPr>
              <w:t>GFP-Link-FZO1S201N</w:t>
            </w:r>
            <w:r w:rsidRPr="003E67EC">
              <w:rPr>
                <w:rFonts w:eastAsia="Times New Roman" w:cstheme="minorHAnsi"/>
                <w:i/>
                <w:color w:val="000000"/>
              </w:rPr>
              <w:t>, TRP1</w:t>
            </w:r>
            <w:r w:rsidRPr="003E67EC">
              <w:rPr>
                <w:rFonts w:eastAsia="Times New Roman" w:cstheme="minorHAnsi"/>
                <w:color w:val="000000"/>
              </w:rPr>
              <w:t>, Amp</w:t>
            </w:r>
          </w:p>
        </w:tc>
        <w:tc>
          <w:tcPr>
            <w:tcW w:w="1096" w:type="pct"/>
            <w:noWrap/>
          </w:tcPr>
          <w:p w14:paraId="6D347F5D" w14:textId="7346650E" w:rsidR="00030CD7" w:rsidRPr="003E67EC" w:rsidRDefault="00030CD7" w:rsidP="00030CD7">
            <w:pPr>
              <w:jc w:val="center"/>
              <w:rPr>
                <w:rFonts w:eastAsia="Times New Roman" w:cstheme="minorHAnsi"/>
                <w:color w:val="000000"/>
              </w:rPr>
            </w:pPr>
            <w:r>
              <w:rPr>
                <w:rFonts w:eastAsia="Times New Roman" w:cstheme="minorHAnsi"/>
                <w:color w:val="000000"/>
              </w:rPr>
              <w:t>2C,</w:t>
            </w:r>
            <w:r w:rsidR="00907840">
              <w:rPr>
                <w:rFonts w:eastAsia="Times New Roman" w:cstheme="minorHAnsi"/>
                <w:color w:val="000000"/>
              </w:rPr>
              <w:t xml:space="preserve"> </w:t>
            </w:r>
            <w:r w:rsidR="00534F56">
              <w:rPr>
                <w:rFonts w:eastAsia="Times New Roman" w:cstheme="minorHAnsi"/>
                <w:color w:val="000000"/>
              </w:rPr>
              <w:t>S2D</w:t>
            </w:r>
          </w:p>
        </w:tc>
        <w:tc>
          <w:tcPr>
            <w:tcW w:w="1644" w:type="pct"/>
            <w:noWrap/>
          </w:tcPr>
          <w:p w14:paraId="1206F3F8" w14:textId="77777777" w:rsidR="00030CD7" w:rsidRPr="003E67EC" w:rsidRDefault="007B741C" w:rsidP="00030CD7">
            <w:pPr>
              <w:rPr>
                <w:rFonts w:eastAsia="Times New Roman" w:cstheme="minorHAnsi"/>
                <w:color w:val="000000"/>
              </w:rPr>
            </w:pPr>
            <w:r>
              <w:rPr>
                <w:rFonts w:eastAsia="Times New Roman" w:cstheme="minorHAnsi"/>
                <w:color w:val="000000"/>
              </w:rPr>
              <w:t>this study</w:t>
            </w:r>
          </w:p>
        </w:tc>
      </w:tr>
      <w:tr w:rsidR="00030CD7" w:rsidRPr="003E67EC" w14:paraId="52805FCE" w14:textId="77777777" w:rsidTr="00C60632">
        <w:trPr>
          <w:trHeight w:val="288"/>
        </w:trPr>
        <w:tc>
          <w:tcPr>
            <w:tcW w:w="889" w:type="pct"/>
            <w:noWrap/>
            <w:hideMark/>
          </w:tcPr>
          <w:p w14:paraId="7C4DDFA7"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pRS416-CYC OLE1-9MYC (MC545)</w:t>
            </w:r>
          </w:p>
        </w:tc>
        <w:tc>
          <w:tcPr>
            <w:tcW w:w="1371" w:type="pct"/>
            <w:noWrap/>
            <w:hideMark/>
          </w:tcPr>
          <w:p w14:paraId="5289F87C" w14:textId="77777777" w:rsidR="00030CD7" w:rsidRPr="007B741C" w:rsidRDefault="00030CD7" w:rsidP="00030CD7">
            <w:pPr>
              <w:rPr>
                <w:rFonts w:eastAsia="Times New Roman" w:cstheme="minorHAnsi"/>
                <w:color w:val="000000"/>
                <w:lang w:val="fr-FR"/>
              </w:rPr>
            </w:pPr>
            <w:r w:rsidRPr="007B741C">
              <w:rPr>
                <w:rFonts w:eastAsia="Times New Roman" w:cstheme="minorHAnsi"/>
                <w:color w:val="000000"/>
                <w:lang w:val="fr-FR"/>
              </w:rPr>
              <w:t xml:space="preserve">CEN, </w:t>
            </w:r>
            <w:r w:rsidRPr="007B741C">
              <w:rPr>
                <w:rFonts w:eastAsia="Times New Roman" w:cstheme="minorHAnsi"/>
                <w:i/>
                <w:color w:val="000000"/>
                <w:lang w:val="fr-FR"/>
              </w:rPr>
              <w:t xml:space="preserve">CYC </w:t>
            </w:r>
            <w:proofErr w:type="spellStart"/>
            <w:r w:rsidRPr="007B741C">
              <w:rPr>
                <w:rFonts w:eastAsia="Times New Roman" w:cstheme="minorHAnsi"/>
                <w:i/>
                <w:color w:val="000000"/>
                <w:lang w:val="fr-FR"/>
              </w:rPr>
              <w:t>promoter</w:t>
            </w:r>
            <w:proofErr w:type="spellEnd"/>
            <w:r w:rsidRPr="007B741C">
              <w:rPr>
                <w:rFonts w:eastAsia="Times New Roman" w:cstheme="minorHAnsi"/>
                <w:i/>
                <w:color w:val="000000"/>
                <w:lang w:val="fr-FR"/>
              </w:rPr>
              <w:t xml:space="preserve"> OLE1-9MYC, URA3</w:t>
            </w:r>
            <w:r w:rsidRPr="007B741C">
              <w:rPr>
                <w:rFonts w:eastAsia="Times New Roman" w:cstheme="minorHAnsi"/>
                <w:color w:val="000000"/>
                <w:lang w:val="fr-FR"/>
              </w:rPr>
              <w:t xml:space="preserve">, </w:t>
            </w:r>
            <w:proofErr w:type="spellStart"/>
            <w:r w:rsidRPr="007B741C">
              <w:rPr>
                <w:rFonts w:eastAsia="Times New Roman" w:cstheme="minorHAnsi"/>
                <w:color w:val="000000"/>
                <w:lang w:val="fr-FR"/>
              </w:rPr>
              <w:t>Amp</w:t>
            </w:r>
            <w:proofErr w:type="spellEnd"/>
          </w:p>
        </w:tc>
        <w:tc>
          <w:tcPr>
            <w:tcW w:w="1096" w:type="pct"/>
            <w:noWrap/>
            <w:hideMark/>
          </w:tcPr>
          <w:p w14:paraId="120E9FC4" w14:textId="77777777" w:rsidR="00030CD7" w:rsidRPr="003E67EC" w:rsidRDefault="00030CD7" w:rsidP="00030CD7">
            <w:pPr>
              <w:jc w:val="center"/>
              <w:rPr>
                <w:rFonts w:eastAsia="Times New Roman" w:cstheme="minorHAnsi"/>
                <w:color w:val="000000"/>
              </w:rPr>
            </w:pPr>
            <w:r w:rsidRPr="003E67EC">
              <w:rPr>
                <w:rFonts w:eastAsia="Times New Roman" w:cstheme="minorHAnsi"/>
                <w:color w:val="000000"/>
              </w:rPr>
              <w:t>Ole1 shuffling plasmid</w:t>
            </w:r>
          </w:p>
        </w:tc>
        <w:tc>
          <w:tcPr>
            <w:tcW w:w="1644" w:type="pct"/>
            <w:noWrap/>
            <w:hideMark/>
          </w:tcPr>
          <w:p w14:paraId="5613D933"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030CD7" w:rsidRPr="003E67EC" w14:paraId="75958D92" w14:textId="77777777" w:rsidTr="00C60632">
        <w:trPr>
          <w:trHeight w:val="288"/>
        </w:trPr>
        <w:tc>
          <w:tcPr>
            <w:tcW w:w="889" w:type="pct"/>
            <w:noWrap/>
            <w:hideMark/>
          </w:tcPr>
          <w:p w14:paraId="21E8395B"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p416-ADH OLE1-9MYC (MC546)</w:t>
            </w:r>
          </w:p>
        </w:tc>
        <w:tc>
          <w:tcPr>
            <w:tcW w:w="1371" w:type="pct"/>
            <w:noWrap/>
            <w:hideMark/>
          </w:tcPr>
          <w:p w14:paraId="64ED1187"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ADH promoter OLE1-9MYC, URA3</w:t>
            </w:r>
            <w:r w:rsidRPr="003E67EC">
              <w:rPr>
                <w:rFonts w:eastAsia="Times New Roman" w:cstheme="minorHAnsi"/>
                <w:color w:val="000000"/>
              </w:rPr>
              <w:t>, Amp</w:t>
            </w:r>
          </w:p>
        </w:tc>
        <w:tc>
          <w:tcPr>
            <w:tcW w:w="1096" w:type="pct"/>
            <w:noWrap/>
            <w:hideMark/>
          </w:tcPr>
          <w:p w14:paraId="75C64E18" w14:textId="77777777" w:rsidR="00030CD7" w:rsidRPr="003E67EC" w:rsidRDefault="00030CD7" w:rsidP="00030CD7">
            <w:pPr>
              <w:jc w:val="center"/>
              <w:rPr>
                <w:rFonts w:eastAsia="Times New Roman" w:cstheme="minorHAnsi"/>
                <w:color w:val="000000"/>
              </w:rPr>
            </w:pPr>
            <w:r w:rsidRPr="003E67EC">
              <w:rPr>
                <w:rFonts w:eastAsia="Times New Roman" w:cstheme="minorHAnsi"/>
                <w:color w:val="000000"/>
              </w:rPr>
              <w:t>Ole1 shuffling plasmid</w:t>
            </w:r>
          </w:p>
        </w:tc>
        <w:tc>
          <w:tcPr>
            <w:tcW w:w="1644" w:type="pct"/>
            <w:noWrap/>
            <w:hideMark/>
          </w:tcPr>
          <w:p w14:paraId="53AED7B1"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030CD7" w:rsidRPr="003E67EC" w14:paraId="67E9B051" w14:textId="77777777" w:rsidTr="00C60632">
        <w:trPr>
          <w:trHeight w:val="288"/>
        </w:trPr>
        <w:tc>
          <w:tcPr>
            <w:tcW w:w="889" w:type="pct"/>
            <w:noWrap/>
            <w:hideMark/>
          </w:tcPr>
          <w:p w14:paraId="056505F1"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pRS414-MET25 OLE1-9MYC (MC536)</w:t>
            </w:r>
          </w:p>
        </w:tc>
        <w:tc>
          <w:tcPr>
            <w:tcW w:w="1371" w:type="pct"/>
            <w:noWrap/>
            <w:hideMark/>
          </w:tcPr>
          <w:p w14:paraId="0FA1913F"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MET25 promoter Ole1-9MYC, TRP1</w:t>
            </w:r>
            <w:r w:rsidRPr="003E67EC">
              <w:rPr>
                <w:rFonts w:eastAsia="Times New Roman" w:cstheme="minorHAnsi"/>
                <w:color w:val="000000"/>
              </w:rPr>
              <w:t>, Amp</w:t>
            </w:r>
          </w:p>
        </w:tc>
        <w:tc>
          <w:tcPr>
            <w:tcW w:w="1096" w:type="pct"/>
            <w:noWrap/>
            <w:hideMark/>
          </w:tcPr>
          <w:p w14:paraId="444DD52F" w14:textId="62D8DBE6" w:rsidR="00030CD7" w:rsidRPr="003E67EC" w:rsidRDefault="00030CD7" w:rsidP="00030CD7">
            <w:pPr>
              <w:jc w:val="center"/>
              <w:rPr>
                <w:rFonts w:eastAsia="Times New Roman" w:cstheme="minorHAnsi"/>
                <w:color w:val="000000"/>
              </w:rPr>
            </w:pPr>
            <w:r w:rsidRPr="003E67EC">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D</w:t>
            </w:r>
          </w:p>
        </w:tc>
        <w:tc>
          <w:tcPr>
            <w:tcW w:w="1644" w:type="pct"/>
            <w:noWrap/>
            <w:hideMark/>
          </w:tcPr>
          <w:p w14:paraId="78F847DC"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F4044E" w:rsidRPr="003E67EC" w14:paraId="7F8D801C" w14:textId="77777777" w:rsidTr="00C60632">
        <w:trPr>
          <w:trHeight w:val="288"/>
        </w:trPr>
        <w:tc>
          <w:tcPr>
            <w:tcW w:w="889" w:type="pct"/>
            <w:noWrap/>
          </w:tcPr>
          <w:p w14:paraId="0B1DF4C3" w14:textId="77777777" w:rsidR="00F4044E" w:rsidRPr="003E67EC" w:rsidRDefault="00F4044E" w:rsidP="00F4044E">
            <w:pPr>
              <w:rPr>
                <w:rFonts w:eastAsia="Times New Roman" w:cstheme="minorHAnsi"/>
                <w:i/>
                <w:color w:val="000000"/>
              </w:rPr>
            </w:pPr>
            <w:r w:rsidRPr="003E67EC">
              <w:rPr>
                <w:rFonts w:eastAsia="Times New Roman" w:cstheme="minorHAnsi"/>
                <w:i/>
                <w:color w:val="000000"/>
              </w:rPr>
              <w:t>pRS414-ADH OLE1-9MYC (MC 534)</w:t>
            </w:r>
          </w:p>
        </w:tc>
        <w:tc>
          <w:tcPr>
            <w:tcW w:w="1371" w:type="pct"/>
            <w:noWrap/>
          </w:tcPr>
          <w:p w14:paraId="17438E72" w14:textId="77777777" w:rsidR="00F4044E" w:rsidRPr="003E67EC" w:rsidRDefault="00F4044E" w:rsidP="00F4044E">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ADH promoter OLE1-9MYC, TRP1</w:t>
            </w:r>
            <w:r w:rsidRPr="003E67EC">
              <w:rPr>
                <w:rFonts w:eastAsia="Times New Roman" w:cstheme="minorHAnsi"/>
                <w:color w:val="000000"/>
              </w:rPr>
              <w:t>, Amp</w:t>
            </w:r>
          </w:p>
        </w:tc>
        <w:tc>
          <w:tcPr>
            <w:tcW w:w="1096" w:type="pct"/>
            <w:noWrap/>
          </w:tcPr>
          <w:p w14:paraId="15BC6855" w14:textId="3478F30D" w:rsidR="00F4044E" w:rsidRPr="003E67EC" w:rsidRDefault="00F4044E" w:rsidP="00F4044E">
            <w:pPr>
              <w:jc w:val="center"/>
              <w:rPr>
                <w:rFonts w:eastAsia="Times New Roman" w:cstheme="minorHAnsi"/>
                <w:color w:val="000000"/>
              </w:rPr>
            </w:pPr>
            <w:r w:rsidRPr="003E67EC">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D</w:t>
            </w:r>
          </w:p>
        </w:tc>
        <w:tc>
          <w:tcPr>
            <w:tcW w:w="1644" w:type="pct"/>
            <w:noWrap/>
          </w:tcPr>
          <w:p w14:paraId="77FB5234" w14:textId="77777777" w:rsidR="00F4044E" w:rsidRPr="003E67EC" w:rsidRDefault="00F4044E" w:rsidP="00F4044E">
            <w:pPr>
              <w:rPr>
                <w:rFonts w:eastAsia="Times New Roman" w:cstheme="minorHAnsi"/>
                <w:color w:val="000000"/>
              </w:rPr>
            </w:pPr>
            <w:r w:rsidRPr="003E67EC">
              <w:rPr>
                <w:rFonts w:eastAsia="Times New Roman" w:cstheme="minorHAnsi"/>
                <w:color w:val="000000"/>
              </w:rPr>
              <w:t>this study</w:t>
            </w:r>
          </w:p>
        </w:tc>
      </w:tr>
      <w:tr w:rsidR="00030CD7" w:rsidRPr="003E67EC" w14:paraId="2396FFE2" w14:textId="77777777" w:rsidTr="00C60632">
        <w:trPr>
          <w:trHeight w:val="288"/>
        </w:trPr>
        <w:tc>
          <w:tcPr>
            <w:tcW w:w="889" w:type="pct"/>
            <w:noWrap/>
            <w:hideMark/>
          </w:tcPr>
          <w:p w14:paraId="7278AFAD"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pRS414-CYC OLE1-9MYC (MC535)</w:t>
            </w:r>
          </w:p>
        </w:tc>
        <w:tc>
          <w:tcPr>
            <w:tcW w:w="1371" w:type="pct"/>
            <w:noWrap/>
            <w:hideMark/>
          </w:tcPr>
          <w:p w14:paraId="1AF86348"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CYC promoter OLE1-9MYC, TRP1</w:t>
            </w:r>
            <w:r w:rsidRPr="003E67EC">
              <w:rPr>
                <w:rFonts w:eastAsia="Times New Roman" w:cstheme="minorHAnsi"/>
                <w:color w:val="000000"/>
              </w:rPr>
              <w:t>, Amp</w:t>
            </w:r>
          </w:p>
        </w:tc>
        <w:tc>
          <w:tcPr>
            <w:tcW w:w="1096" w:type="pct"/>
            <w:noWrap/>
            <w:hideMark/>
          </w:tcPr>
          <w:p w14:paraId="46057621" w14:textId="1F11142A" w:rsidR="00030CD7" w:rsidRPr="003E67EC" w:rsidRDefault="00030CD7" w:rsidP="00030CD7">
            <w:pPr>
              <w:jc w:val="center"/>
              <w:rPr>
                <w:rFonts w:eastAsia="Times New Roman" w:cstheme="minorHAnsi"/>
                <w:color w:val="000000"/>
              </w:rPr>
            </w:pPr>
            <w:r w:rsidRPr="003E67EC">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D</w:t>
            </w:r>
          </w:p>
        </w:tc>
        <w:tc>
          <w:tcPr>
            <w:tcW w:w="1644" w:type="pct"/>
            <w:noWrap/>
            <w:hideMark/>
          </w:tcPr>
          <w:p w14:paraId="5A91B9F0"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030CD7" w:rsidRPr="003E67EC" w14:paraId="55E0A90C" w14:textId="77777777" w:rsidTr="00C60632">
        <w:trPr>
          <w:trHeight w:val="288"/>
        </w:trPr>
        <w:tc>
          <w:tcPr>
            <w:tcW w:w="889" w:type="pct"/>
            <w:noWrap/>
            <w:hideMark/>
          </w:tcPr>
          <w:p w14:paraId="72E356D1"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pRS414-TEF OLE1-9MYC (MC533)</w:t>
            </w:r>
          </w:p>
        </w:tc>
        <w:tc>
          <w:tcPr>
            <w:tcW w:w="1371" w:type="pct"/>
            <w:noWrap/>
            <w:hideMark/>
          </w:tcPr>
          <w:p w14:paraId="16868857"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TEF promoter OLE1-9MYC, TRP1</w:t>
            </w:r>
            <w:r w:rsidRPr="003E67EC">
              <w:rPr>
                <w:rFonts w:eastAsia="Times New Roman" w:cstheme="minorHAnsi"/>
                <w:color w:val="000000"/>
              </w:rPr>
              <w:t>, Amp</w:t>
            </w:r>
          </w:p>
        </w:tc>
        <w:tc>
          <w:tcPr>
            <w:tcW w:w="1096" w:type="pct"/>
            <w:noWrap/>
            <w:hideMark/>
          </w:tcPr>
          <w:p w14:paraId="4229212F" w14:textId="6D3F4BF3" w:rsidR="00030CD7" w:rsidRPr="003E67EC" w:rsidRDefault="00030CD7" w:rsidP="00030CD7">
            <w:pPr>
              <w:jc w:val="center"/>
              <w:rPr>
                <w:rFonts w:eastAsia="Times New Roman" w:cstheme="minorHAnsi"/>
                <w:color w:val="000000"/>
              </w:rPr>
            </w:pPr>
            <w:r w:rsidRPr="003E67EC">
              <w:rPr>
                <w:rFonts w:eastAsia="Times New Roman" w:cstheme="minorHAnsi"/>
                <w:color w:val="000000"/>
              </w:rPr>
              <w:t>S</w:t>
            </w:r>
            <w:r w:rsidR="00DA25E2">
              <w:rPr>
                <w:rFonts w:eastAsia="Times New Roman" w:cstheme="minorHAnsi"/>
                <w:color w:val="000000"/>
              </w:rPr>
              <w:t>3</w:t>
            </w:r>
            <w:r w:rsidR="00955F76">
              <w:rPr>
                <w:rFonts w:eastAsia="Times New Roman" w:cstheme="minorHAnsi"/>
                <w:color w:val="000000"/>
              </w:rPr>
              <w:t>D</w:t>
            </w:r>
          </w:p>
        </w:tc>
        <w:tc>
          <w:tcPr>
            <w:tcW w:w="1644" w:type="pct"/>
            <w:noWrap/>
            <w:hideMark/>
          </w:tcPr>
          <w:p w14:paraId="3EEAEF07"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030CD7" w:rsidRPr="003E67EC" w14:paraId="221852DF" w14:textId="77777777" w:rsidTr="00C60632">
        <w:trPr>
          <w:trHeight w:val="864"/>
        </w:trPr>
        <w:tc>
          <w:tcPr>
            <w:tcW w:w="889" w:type="pct"/>
            <w:noWrap/>
            <w:hideMark/>
          </w:tcPr>
          <w:p w14:paraId="26C21278"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pRS414-CYC OLE1 (MC540)</w:t>
            </w:r>
          </w:p>
        </w:tc>
        <w:tc>
          <w:tcPr>
            <w:tcW w:w="1371" w:type="pct"/>
            <w:noWrap/>
            <w:hideMark/>
          </w:tcPr>
          <w:p w14:paraId="7E4B48A7"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CYC promoter OLE1, TRP1,</w:t>
            </w:r>
            <w:r w:rsidRPr="003E67EC">
              <w:rPr>
                <w:rFonts w:eastAsia="Times New Roman" w:cstheme="minorHAnsi"/>
                <w:color w:val="000000"/>
              </w:rPr>
              <w:t xml:space="preserve"> Amp</w:t>
            </w:r>
          </w:p>
        </w:tc>
        <w:tc>
          <w:tcPr>
            <w:tcW w:w="1096" w:type="pct"/>
            <w:hideMark/>
          </w:tcPr>
          <w:p w14:paraId="3465D3B3" w14:textId="30518810" w:rsidR="00C60632" w:rsidRDefault="003F7E8E" w:rsidP="00030CD7">
            <w:pPr>
              <w:jc w:val="center"/>
              <w:rPr>
                <w:rFonts w:eastAsia="Times New Roman" w:cstheme="minorHAnsi"/>
                <w:color w:val="000000"/>
              </w:rPr>
            </w:pPr>
            <w:r>
              <w:rPr>
                <w:rFonts w:eastAsia="Times New Roman" w:cstheme="minorHAnsi"/>
                <w:color w:val="000000"/>
              </w:rPr>
              <w:t>3A,</w:t>
            </w:r>
            <w:r w:rsidR="00FE0A2C">
              <w:rPr>
                <w:rFonts w:eastAsia="Times New Roman" w:cstheme="minorHAnsi"/>
                <w:color w:val="000000"/>
              </w:rPr>
              <w:t>3B,3C,</w:t>
            </w:r>
            <w:r>
              <w:rPr>
                <w:rFonts w:eastAsia="Times New Roman" w:cstheme="minorHAnsi"/>
                <w:color w:val="000000"/>
              </w:rPr>
              <w:t>3D,</w:t>
            </w:r>
            <w:r w:rsidR="00D577ED">
              <w:rPr>
                <w:rFonts w:eastAsia="Times New Roman" w:cstheme="minorHAnsi"/>
                <w:color w:val="000000"/>
              </w:rPr>
              <w:t xml:space="preserve"> S2F</w:t>
            </w:r>
            <w:r>
              <w:rPr>
                <w:rFonts w:eastAsia="Times New Roman" w:cstheme="minorHAnsi"/>
                <w:color w:val="000000"/>
              </w:rPr>
              <w:t>,</w:t>
            </w:r>
            <w:r w:rsidR="00FE0A2C">
              <w:rPr>
                <w:rFonts w:eastAsia="Times New Roman" w:cstheme="minorHAnsi"/>
                <w:color w:val="000000"/>
              </w:rPr>
              <w:t>3</w:t>
            </w:r>
            <w:r w:rsidR="00D577ED">
              <w:rPr>
                <w:rFonts w:eastAsia="Times New Roman" w:cstheme="minorHAnsi"/>
                <w:color w:val="000000"/>
              </w:rPr>
              <w:t>E</w:t>
            </w:r>
            <w:r w:rsidR="005F5260">
              <w:rPr>
                <w:rFonts w:eastAsia="Times New Roman" w:cstheme="minorHAnsi"/>
                <w:color w:val="000000"/>
              </w:rPr>
              <w:t>,</w:t>
            </w:r>
            <w:r w:rsidR="00B1012F">
              <w:rPr>
                <w:rFonts w:eastAsia="Times New Roman" w:cstheme="minorHAnsi"/>
                <w:color w:val="000000"/>
              </w:rPr>
              <w:t>3G,</w:t>
            </w:r>
            <w:r w:rsidR="00D577ED">
              <w:rPr>
                <w:rFonts w:eastAsia="Times New Roman" w:cstheme="minorHAnsi"/>
                <w:color w:val="000000"/>
              </w:rPr>
              <w:t xml:space="preserve"> S</w:t>
            </w:r>
            <w:r w:rsidR="00DA25E2">
              <w:rPr>
                <w:rFonts w:eastAsia="Times New Roman" w:cstheme="minorHAnsi"/>
                <w:color w:val="000000"/>
              </w:rPr>
              <w:t>5</w:t>
            </w:r>
            <w:r w:rsidR="00D577ED">
              <w:rPr>
                <w:rFonts w:eastAsia="Times New Roman" w:cstheme="minorHAnsi"/>
                <w:color w:val="000000"/>
              </w:rPr>
              <w:t>A</w:t>
            </w:r>
            <w:r w:rsidR="00CF5F44">
              <w:rPr>
                <w:rFonts w:eastAsia="Times New Roman" w:cstheme="minorHAnsi"/>
                <w:color w:val="000000"/>
              </w:rPr>
              <w:t>,</w:t>
            </w:r>
            <w:r w:rsidR="00D577ED">
              <w:rPr>
                <w:rFonts w:eastAsia="Times New Roman" w:cstheme="minorHAnsi"/>
                <w:color w:val="000000"/>
              </w:rPr>
              <w:t>3F</w:t>
            </w:r>
            <w:r w:rsidR="00CF5F44">
              <w:rPr>
                <w:rFonts w:eastAsia="Times New Roman" w:cstheme="minorHAnsi"/>
                <w:color w:val="000000"/>
              </w:rPr>
              <w:t>,</w:t>
            </w:r>
            <w:r w:rsidR="00D577ED">
              <w:rPr>
                <w:rFonts w:eastAsia="Times New Roman" w:cstheme="minorHAnsi"/>
                <w:color w:val="000000"/>
              </w:rPr>
              <w:t>3H</w:t>
            </w:r>
            <w:r w:rsidR="00CF5F44">
              <w:rPr>
                <w:rFonts w:eastAsia="Times New Roman" w:cstheme="minorHAnsi"/>
                <w:color w:val="000000"/>
              </w:rPr>
              <w:t>,</w:t>
            </w:r>
            <w:r w:rsidR="00B56C24">
              <w:rPr>
                <w:rFonts w:eastAsia="Times New Roman" w:cstheme="minorHAnsi"/>
                <w:color w:val="000000"/>
              </w:rPr>
              <w:t>5</w:t>
            </w:r>
            <w:r w:rsidR="00D577ED">
              <w:rPr>
                <w:rFonts w:eastAsia="Times New Roman" w:cstheme="minorHAnsi"/>
                <w:color w:val="000000"/>
              </w:rPr>
              <w:t>B</w:t>
            </w:r>
            <w:r w:rsidR="0096731B">
              <w:rPr>
                <w:rFonts w:eastAsia="Times New Roman" w:cstheme="minorHAnsi"/>
                <w:color w:val="000000"/>
              </w:rPr>
              <w:t>,</w:t>
            </w:r>
            <w:r w:rsidR="009E07B0">
              <w:rPr>
                <w:rFonts w:eastAsia="Times New Roman" w:cstheme="minorHAnsi"/>
                <w:color w:val="000000"/>
              </w:rPr>
              <w:t>5D</w:t>
            </w:r>
            <w:r w:rsidR="00B56C24">
              <w:rPr>
                <w:rFonts w:eastAsia="Times New Roman" w:cstheme="minorHAnsi"/>
                <w:color w:val="000000"/>
              </w:rPr>
              <w:t>,</w:t>
            </w:r>
            <w:r w:rsidR="00D577ED">
              <w:rPr>
                <w:rFonts w:eastAsia="Times New Roman" w:cstheme="minorHAnsi"/>
                <w:color w:val="000000"/>
              </w:rPr>
              <w:t>6A</w:t>
            </w:r>
            <w:r w:rsidR="00CF5F44">
              <w:rPr>
                <w:rFonts w:eastAsia="Times New Roman" w:cstheme="minorHAnsi"/>
                <w:color w:val="000000"/>
              </w:rPr>
              <w:t>,</w:t>
            </w:r>
          </w:p>
          <w:p w14:paraId="292F1E50" w14:textId="6F1AF622" w:rsidR="00030CD7" w:rsidRPr="003E67EC" w:rsidRDefault="00D577ED" w:rsidP="00C60632">
            <w:pPr>
              <w:jc w:val="center"/>
              <w:rPr>
                <w:rFonts w:eastAsia="Times New Roman" w:cstheme="minorHAnsi"/>
                <w:color w:val="000000"/>
              </w:rPr>
            </w:pPr>
            <w:r>
              <w:rPr>
                <w:rFonts w:eastAsia="Times New Roman" w:cstheme="minorHAnsi"/>
                <w:color w:val="000000"/>
              </w:rPr>
              <w:lastRenderedPageBreak/>
              <w:t>6B,</w:t>
            </w:r>
            <w:r w:rsidR="009E07B0">
              <w:rPr>
                <w:rFonts w:eastAsia="Times New Roman" w:cstheme="minorHAnsi"/>
                <w:color w:val="000000"/>
              </w:rPr>
              <w:t>6</w:t>
            </w:r>
            <w:r>
              <w:rPr>
                <w:rFonts w:eastAsia="Times New Roman" w:cstheme="minorHAnsi"/>
                <w:color w:val="000000"/>
              </w:rPr>
              <w:t>C</w:t>
            </w:r>
            <w:r w:rsidR="00CF5F44">
              <w:rPr>
                <w:rFonts w:eastAsia="Times New Roman" w:cstheme="minorHAnsi"/>
                <w:color w:val="000000"/>
              </w:rPr>
              <w:t>,</w:t>
            </w:r>
            <w:r w:rsidR="009E07B0">
              <w:rPr>
                <w:rFonts w:eastAsia="Times New Roman" w:cstheme="minorHAnsi"/>
                <w:color w:val="000000"/>
              </w:rPr>
              <w:t>6</w:t>
            </w:r>
            <w:r>
              <w:rPr>
                <w:rFonts w:eastAsia="Times New Roman" w:cstheme="minorHAnsi"/>
                <w:color w:val="000000"/>
              </w:rPr>
              <w:t>D,7A,7B</w:t>
            </w:r>
            <w:r w:rsidR="00CF5F44">
              <w:rPr>
                <w:rFonts w:eastAsia="Times New Roman" w:cstheme="minorHAnsi"/>
                <w:color w:val="000000"/>
              </w:rPr>
              <w:t>,</w:t>
            </w:r>
            <w:r w:rsidR="009E07B0">
              <w:rPr>
                <w:rFonts w:eastAsia="Times New Roman" w:cstheme="minorHAnsi"/>
                <w:color w:val="000000"/>
              </w:rPr>
              <w:t>7C</w:t>
            </w:r>
            <w:r>
              <w:rPr>
                <w:rFonts w:eastAsia="Times New Roman" w:cstheme="minorHAnsi"/>
                <w:color w:val="000000"/>
              </w:rPr>
              <w:t xml:space="preserve">, </w:t>
            </w:r>
            <w:r w:rsidR="005F5260">
              <w:rPr>
                <w:rFonts w:eastAsia="Times New Roman" w:cstheme="minorHAnsi"/>
                <w:color w:val="000000"/>
              </w:rPr>
              <w:t>S</w:t>
            </w:r>
            <w:r w:rsidR="00DA25E2">
              <w:rPr>
                <w:rFonts w:eastAsia="Times New Roman" w:cstheme="minorHAnsi"/>
                <w:color w:val="000000"/>
              </w:rPr>
              <w:t>3</w:t>
            </w:r>
            <w:r>
              <w:rPr>
                <w:rFonts w:eastAsia="Times New Roman" w:cstheme="minorHAnsi"/>
                <w:color w:val="000000"/>
              </w:rPr>
              <w:t>C</w:t>
            </w:r>
            <w:r w:rsidR="005F5260">
              <w:rPr>
                <w:rFonts w:eastAsia="Times New Roman" w:cstheme="minorHAnsi"/>
                <w:color w:val="000000"/>
              </w:rPr>
              <w:t>,</w:t>
            </w:r>
            <w:r w:rsidR="00907840">
              <w:rPr>
                <w:rFonts w:eastAsia="Times New Roman" w:cstheme="minorHAnsi"/>
                <w:color w:val="000000"/>
              </w:rPr>
              <w:t xml:space="preserve"> </w:t>
            </w:r>
            <w:r w:rsidR="0096731B">
              <w:rPr>
                <w:rFonts w:eastAsia="Times New Roman" w:cstheme="minorHAnsi"/>
                <w:color w:val="000000"/>
              </w:rPr>
              <w:t>S</w:t>
            </w:r>
            <w:r w:rsidR="00DA25E2">
              <w:rPr>
                <w:rFonts w:eastAsia="Times New Roman" w:cstheme="minorHAnsi"/>
                <w:color w:val="000000"/>
              </w:rPr>
              <w:t>3</w:t>
            </w:r>
            <w:r>
              <w:rPr>
                <w:rFonts w:eastAsia="Times New Roman" w:cstheme="minorHAnsi"/>
                <w:color w:val="000000"/>
              </w:rPr>
              <w:t>E</w:t>
            </w:r>
            <w:r w:rsidR="0096731B">
              <w:rPr>
                <w:rFonts w:eastAsia="Times New Roman" w:cstheme="minorHAnsi"/>
                <w:color w:val="000000"/>
              </w:rPr>
              <w:t>,</w:t>
            </w:r>
            <w:r w:rsidR="00907840">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4</w:t>
            </w:r>
            <w:r w:rsidR="009E07B0">
              <w:rPr>
                <w:rFonts w:eastAsia="Times New Roman" w:cstheme="minorHAnsi"/>
                <w:color w:val="000000"/>
              </w:rPr>
              <w:t>A</w:t>
            </w:r>
            <w:r w:rsidR="00194B33">
              <w:rPr>
                <w:rFonts w:eastAsia="Times New Roman" w:cstheme="minorHAnsi"/>
                <w:color w:val="000000"/>
              </w:rPr>
              <w:t>,</w:t>
            </w:r>
            <w:r w:rsidR="00907840">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5</w:t>
            </w:r>
            <w:r>
              <w:rPr>
                <w:rFonts w:eastAsia="Times New Roman" w:cstheme="minorHAnsi"/>
                <w:color w:val="000000"/>
              </w:rPr>
              <w:t>B</w:t>
            </w:r>
            <w:r w:rsidR="00B56C24">
              <w:rPr>
                <w:rFonts w:eastAsia="Times New Roman" w:cstheme="minorHAnsi"/>
                <w:color w:val="000000"/>
              </w:rPr>
              <w:t>,</w:t>
            </w:r>
            <w:r w:rsidR="00907840">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5</w:t>
            </w:r>
            <w:r>
              <w:rPr>
                <w:rFonts w:eastAsia="Times New Roman" w:cstheme="minorHAnsi"/>
                <w:color w:val="000000"/>
              </w:rPr>
              <w:t>D</w:t>
            </w:r>
            <w:r w:rsidR="00CF5F44">
              <w:rPr>
                <w:rFonts w:eastAsia="Times New Roman" w:cstheme="minorHAnsi"/>
                <w:color w:val="000000"/>
              </w:rPr>
              <w:t>,</w:t>
            </w:r>
            <w:r w:rsidR="00907840">
              <w:rPr>
                <w:rFonts w:eastAsia="Times New Roman" w:cstheme="minorHAnsi"/>
                <w:color w:val="000000"/>
              </w:rPr>
              <w:t xml:space="preserve"> </w:t>
            </w:r>
            <w:r w:rsidR="00CF5F44">
              <w:rPr>
                <w:rFonts w:eastAsia="Times New Roman" w:cstheme="minorHAnsi"/>
                <w:color w:val="000000"/>
              </w:rPr>
              <w:t>S</w:t>
            </w:r>
            <w:r w:rsidR="00DA25E2">
              <w:rPr>
                <w:rFonts w:eastAsia="Times New Roman" w:cstheme="minorHAnsi"/>
                <w:color w:val="000000"/>
              </w:rPr>
              <w:t>5</w:t>
            </w:r>
            <w:r>
              <w:rPr>
                <w:rFonts w:eastAsia="Times New Roman" w:cstheme="minorHAnsi"/>
                <w:color w:val="000000"/>
              </w:rPr>
              <w:t>E</w:t>
            </w:r>
            <w:r w:rsidR="00CF5F44">
              <w:rPr>
                <w:rFonts w:eastAsia="Times New Roman" w:cstheme="minorHAnsi"/>
                <w:color w:val="000000"/>
              </w:rPr>
              <w:t>,</w:t>
            </w:r>
            <w:r w:rsidR="00907840">
              <w:rPr>
                <w:rFonts w:eastAsia="Times New Roman" w:cstheme="minorHAnsi"/>
                <w:color w:val="000000"/>
              </w:rPr>
              <w:t xml:space="preserve"> </w:t>
            </w:r>
            <w:r w:rsidR="009E07B0">
              <w:rPr>
                <w:rFonts w:eastAsia="Times New Roman" w:cstheme="minorHAnsi"/>
                <w:color w:val="000000"/>
              </w:rPr>
              <w:t>S</w:t>
            </w:r>
            <w:r w:rsidR="00DA25E2">
              <w:rPr>
                <w:rFonts w:eastAsia="Times New Roman" w:cstheme="minorHAnsi"/>
                <w:color w:val="000000"/>
              </w:rPr>
              <w:t>5</w:t>
            </w:r>
            <w:r>
              <w:rPr>
                <w:rFonts w:eastAsia="Times New Roman" w:cstheme="minorHAnsi"/>
                <w:color w:val="000000"/>
              </w:rPr>
              <w:t>C</w:t>
            </w:r>
            <w:r w:rsidR="00E73963">
              <w:rPr>
                <w:rFonts w:eastAsia="Times New Roman" w:cstheme="minorHAnsi"/>
                <w:color w:val="000000"/>
              </w:rPr>
              <w:t>,</w:t>
            </w:r>
            <w:r w:rsidR="00907840">
              <w:rPr>
                <w:rFonts w:eastAsia="Times New Roman" w:cstheme="minorHAnsi"/>
                <w:color w:val="000000"/>
              </w:rPr>
              <w:t xml:space="preserve"> </w:t>
            </w:r>
            <w:r w:rsidR="00E73963">
              <w:rPr>
                <w:rFonts w:eastAsia="Times New Roman" w:cstheme="minorHAnsi"/>
                <w:color w:val="000000"/>
              </w:rPr>
              <w:t>S</w:t>
            </w:r>
            <w:r w:rsidR="00DA25E2">
              <w:rPr>
                <w:rFonts w:eastAsia="Times New Roman" w:cstheme="minorHAnsi"/>
                <w:color w:val="000000"/>
              </w:rPr>
              <w:t>6</w:t>
            </w:r>
            <w:r w:rsidR="00E73963">
              <w:rPr>
                <w:rFonts w:eastAsia="Times New Roman" w:cstheme="minorHAnsi"/>
                <w:color w:val="000000"/>
              </w:rPr>
              <w:t>B</w:t>
            </w:r>
          </w:p>
        </w:tc>
        <w:tc>
          <w:tcPr>
            <w:tcW w:w="1644" w:type="pct"/>
            <w:noWrap/>
            <w:hideMark/>
          </w:tcPr>
          <w:p w14:paraId="0FAAAF6B" w14:textId="77777777" w:rsidR="00030CD7" w:rsidRPr="003E67EC" w:rsidRDefault="00030CD7" w:rsidP="00030CD7">
            <w:pPr>
              <w:rPr>
                <w:rFonts w:eastAsia="Times New Roman" w:cstheme="minorHAnsi"/>
                <w:color w:val="000000"/>
              </w:rPr>
            </w:pPr>
            <w:r w:rsidRPr="003E67EC">
              <w:rPr>
                <w:rFonts w:eastAsia="Times New Roman" w:cstheme="minorHAnsi"/>
                <w:color w:val="000000"/>
              </w:rPr>
              <w:lastRenderedPageBreak/>
              <w:t>this study</w:t>
            </w:r>
          </w:p>
        </w:tc>
      </w:tr>
      <w:tr w:rsidR="00030CD7" w:rsidRPr="003E67EC" w14:paraId="1A670F01" w14:textId="77777777" w:rsidTr="00C60632">
        <w:trPr>
          <w:trHeight w:val="864"/>
        </w:trPr>
        <w:tc>
          <w:tcPr>
            <w:tcW w:w="889" w:type="pct"/>
            <w:noWrap/>
            <w:hideMark/>
          </w:tcPr>
          <w:p w14:paraId="1A2FF4EE"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pRS414-TEF OLE1 (MC541)</w:t>
            </w:r>
          </w:p>
        </w:tc>
        <w:tc>
          <w:tcPr>
            <w:tcW w:w="1371" w:type="pct"/>
            <w:noWrap/>
            <w:hideMark/>
          </w:tcPr>
          <w:p w14:paraId="3CD3FF9D"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TEF promoter OLE1, TRP1,</w:t>
            </w:r>
            <w:r w:rsidRPr="003E67EC">
              <w:rPr>
                <w:rFonts w:eastAsia="Times New Roman" w:cstheme="minorHAnsi"/>
                <w:color w:val="000000"/>
              </w:rPr>
              <w:t xml:space="preserve"> Amp</w:t>
            </w:r>
          </w:p>
        </w:tc>
        <w:tc>
          <w:tcPr>
            <w:tcW w:w="1096" w:type="pct"/>
            <w:hideMark/>
          </w:tcPr>
          <w:p w14:paraId="059C07E8" w14:textId="78617384" w:rsidR="00F841E5" w:rsidRDefault="00CF5F44" w:rsidP="00030CD7">
            <w:pPr>
              <w:jc w:val="center"/>
              <w:rPr>
                <w:rFonts w:eastAsia="Times New Roman" w:cstheme="minorHAnsi"/>
                <w:color w:val="000000"/>
              </w:rPr>
            </w:pPr>
            <w:r>
              <w:rPr>
                <w:rFonts w:eastAsia="Times New Roman" w:cstheme="minorHAnsi"/>
                <w:color w:val="000000"/>
              </w:rPr>
              <w:t>3A,3B,3C,3D,</w:t>
            </w:r>
            <w:r w:rsidR="00D577ED">
              <w:rPr>
                <w:rFonts w:eastAsia="Times New Roman" w:cstheme="minorHAnsi"/>
                <w:color w:val="000000"/>
              </w:rPr>
              <w:t xml:space="preserve"> S2F</w:t>
            </w:r>
            <w:r>
              <w:rPr>
                <w:rFonts w:eastAsia="Times New Roman" w:cstheme="minorHAnsi"/>
                <w:color w:val="000000"/>
              </w:rPr>
              <w:t>,3</w:t>
            </w:r>
            <w:r w:rsidR="00D577ED">
              <w:rPr>
                <w:rFonts w:eastAsia="Times New Roman" w:cstheme="minorHAnsi"/>
                <w:color w:val="000000"/>
              </w:rPr>
              <w:t>E</w:t>
            </w:r>
            <w:r>
              <w:rPr>
                <w:rFonts w:eastAsia="Times New Roman" w:cstheme="minorHAnsi"/>
                <w:color w:val="000000"/>
              </w:rPr>
              <w:t>,</w:t>
            </w:r>
            <w:r w:rsidR="00B1012F">
              <w:rPr>
                <w:rFonts w:eastAsia="Times New Roman" w:cstheme="minorHAnsi"/>
                <w:color w:val="000000"/>
              </w:rPr>
              <w:t>3G</w:t>
            </w:r>
            <w:r>
              <w:rPr>
                <w:rFonts w:eastAsia="Times New Roman" w:cstheme="minorHAnsi"/>
                <w:color w:val="000000"/>
              </w:rPr>
              <w:t>,</w:t>
            </w:r>
            <w:r w:rsidR="00907840">
              <w:rPr>
                <w:rFonts w:eastAsia="Times New Roman" w:cstheme="minorHAnsi"/>
                <w:color w:val="000000"/>
              </w:rPr>
              <w:t xml:space="preserve"> </w:t>
            </w:r>
            <w:r w:rsidR="00D577ED">
              <w:rPr>
                <w:rFonts w:eastAsia="Times New Roman" w:cstheme="minorHAnsi"/>
                <w:color w:val="000000"/>
              </w:rPr>
              <w:t>S</w:t>
            </w:r>
            <w:r w:rsidR="00DA25E2">
              <w:rPr>
                <w:rFonts w:eastAsia="Times New Roman" w:cstheme="minorHAnsi"/>
                <w:color w:val="000000"/>
              </w:rPr>
              <w:t>5</w:t>
            </w:r>
            <w:r w:rsidR="00D577ED">
              <w:rPr>
                <w:rFonts w:eastAsia="Times New Roman" w:cstheme="minorHAnsi"/>
                <w:color w:val="000000"/>
              </w:rPr>
              <w:t>A</w:t>
            </w:r>
            <w:r>
              <w:rPr>
                <w:rFonts w:eastAsia="Times New Roman" w:cstheme="minorHAnsi"/>
                <w:color w:val="000000"/>
              </w:rPr>
              <w:t>,</w:t>
            </w:r>
            <w:r w:rsidR="00D577ED">
              <w:rPr>
                <w:rFonts w:eastAsia="Times New Roman" w:cstheme="minorHAnsi"/>
                <w:color w:val="000000"/>
              </w:rPr>
              <w:t>3F,3H</w:t>
            </w:r>
            <w:r>
              <w:rPr>
                <w:rFonts w:eastAsia="Times New Roman" w:cstheme="minorHAnsi"/>
                <w:color w:val="000000"/>
              </w:rPr>
              <w:t>,</w:t>
            </w:r>
            <w:r w:rsidR="00E44E74" w:rsidRPr="00F841E5">
              <w:rPr>
                <w:rFonts w:eastAsia="Times New Roman" w:cstheme="minorHAnsi"/>
                <w:color w:val="000000"/>
              </w:rPr>
              <w:t>5</w:t>
            </w:r>
            <w:r w:rsidR="00F841E5">
              <w:rPr>
                <w:rFonts w:eastAsia="Times New Roman" w:cstheme="minorHAnsi"/>
                <w:color w:val="000000"/>
              </w:rPr>
              <w:t>B</w:t>
            </w:r>
            <w:r>
              <w:rPr>
                <w:rFonts w:eastAsia="Times New Roman" w:cstheme="minorHAnsi"/>
                <w:color w:val="000000"/>
              </w:rPr>
              <w:t>,</w:t>
            </w:r>
            <w:r w:rsidR="00E44E74">
              <w:rPr>
                <w:rFonts w:eastAsia="Times New Roman" w:cstheme="minorHAnsi"/>
                <w:color w:val="000000"/>
              </w:rPr>
              <w:t>5D 6</w:t>
            </w:r>
            <w:r>
              <w:rPr>
                <w:rFonts w:eastAsia="Times New Roman" w:cstheme="minorHAnsi"/>
                <w:color w:val="000000"/>
              </w:rPr>
              <w:t>A,</w:t>
            </w:r>
            <w:r w:rsidR="00E44E74">
              <w:rPr>
                <w:rFonts w:eastAsia="Times New Roman" w:cstheme="minorHAnsi"/>
                <w:color w:val="000000"/>
              </w:rPr>
              <w:t>6B</w:t>
            </w:r>
            <w:r w:rsidR="00F841E5">
              <w:rPr>
                <w:rFonts w:eastAsia="Times New Roman" w:cstheme="minorHAnsi"/>
                <w:color w:val="000000"/>
              </w:rPr>
              <w:t>, 6C,6D,</w:t>
            </w:r>
          </w:p>
          <w:p w14:paraId="510E2B1A" w14:textId="13974ADF" w:rsidR="00F841E5" w:rsidRDefault="00F841E5" w:rsidP="00030CD7">
            <w:pPr>
              <w:jc w:val="center"/>
              <w:rPr>
                <w:rFonts w:eastAsia="Times New Roman" w:cstheme="minorHAnsi"/>
                <w:color w:val="000000"/>
              </w:rPr>
            </w:pPr>
            <w:r>
              <w:rPr>
                <w:rFonts w:eastAsia="Times New Roman" w:cstheme="minorHAnsi"/>
                <w:color w:val="000000"/>
              </w:rPr>
              <w:t>7A,7B</w:t>
            </w:r>
            <w:r w:rsidR="00CF5F44">
              <w:rPr>
                <w:rFonts w:eastAsia="Times New Roman" w:cstheme="minorHAnsi"/>
                <w:color w:val="000000"/>
              </w:rPr>
              <w:t>,</w:t>
            </w:r>
            <w:r w:rsidR="00E44E74">
              <w:rPr>
                <w:rFonts w:eastAsia="Times New Roman" w:cstheme="minorHAnsi"/>
                <w:color w:val="000000"/>
              </w:rPr>
              <w:t>7C</w:t>
            </w:r>
            <w:r w:rsidR="00CF5F44">
              <w:rPr>
                <w:rFonts w:eastAsia="Times New Roman" w:cstheme="minorHAnsi"/>
                <w:color w:val="000000"/>
              </w:rPr>
              <w:t>,</w:t>
            </w:r>
            <w:r w:rsidR="00907840">
              <w:rPr>
                <w:rFonts w:eastAsia="Times New Roman" w:cstheme="minorHAnsi"/>
                <w:color w:val="000000"/>
              </w:rPr>
              <w:t xml:space="preserve"> </w:t>
            </w:r>
            <w:r w:rsidR="00CF5F44">
              <w:rPr>
                <w:rFonts w:eastAsia="Times New Roman" w:cstheme="minorHAnsi"/>
                <w:color w:val="000000"/>
              </w:rPr>
              <w:t>S</w:t>
            </w:r>
            <w:r w:rsidR="00DA25E2">
              <w:rPr>
                <w:rFonts w:eastAsia="Times New Roman" w:cstheme="minorHAnsi"/>
                <w:color w:val="000000"/>
              </w:rPr>
              <w:t>3</w:t>
            </w:r>
            <w:r>
              <w:rPr>
                <w:rFonts w:eastAsia="Times New Roman" w:cstheme="minorHAnsi"/>
                <w:color w:val="000000"/>
              </w:rPr>
              <w:t xml:space="preserve">C, </w:t>
            </w:r>
            <w:r w:rsidR="00CF5F44">
              <w:rPr>
                <w:rFonts w:eastAsia="Times New Roman" w:cstheme="minorHAnsi"/>
                <w:color w:val="000000"/>
              </w:rPr>
              <w:t>S</w:t>
            </w:r>
            <w:r w:rsidR="00DA25E2">
              <w:rPr>
                <w:rFonts w:eastAsia="Times New Roman" w:cstheme="minorHAnsi"/>
                <w:color w:val="000000"/>
              </w:rPr>
              <w:t>3</w:t>
            </w:r>
            <w:r>
              <w:rPr>
                <w:rFonts w:eastAsia="Times New Roman" w:cstheme="minorHAnsi"/>
                <w:color w:val="000000"/>
              </w:rPr>
              <w:t>E</w:t>
            </w:r>
            <w:r w:rsidR="00CF5F44">
              <w:rPr>
                <w:rFonts w:eastAsia="Times New Roman" w:cstheme="minorHAnsi"/>
                <w:color w:val="000000"/>
              </w:rPr>
              <w:t>,</w:t>
            </w:r>
            <w:r w:rsidR="00907840">
              <w:rPr>
                <w:rFonts w:eastAsia="Times New Roman" w:cstheme="minorHAnsi"/>
                <w:color w:val="000000"/>
              </w:rPr>
              <w:t xml:space="preserve"> </w:t>
            </w:r>
            <w:r w:rsidR="00E44E74">
              <w:rPr>
                <w:rFonts w:eastAsia="Times New Roman" w:cstheme="minorHAnsi"/>
                <w:color w:val="000000"/>
              </w:rPr>
              <w:t>S</w:t>
            </w:r>
            <w:r w:rsidR="00DA25E2">
              <w:rPr>
                <w:rFonts w:eastAsia="Times New Roman" w:cstheme="minorHAnsi"/>
                <w:color w:val="000000"/>
              </w:rPr>
              <w:t>4</w:t>
            </w:r>
            <w:r w:rsidR="00E44E74">
              <w:rPr>
                <w:rFonts w:eastAsia="Times New Roman" w:cstheme="minorHAnsi"/>
                <w:color w:val="000000"/>
              </w:rPr>
              <w:t>A</w:t>
            </w:r>
            <w:r w:rsidR="00CF5F44">
              <w:rPr>
                <w:rFonts w:eastAsia="Times New Roman" w:cstheme="minorHAnsi"/>
                <w:color w:val="000000"/>
              </w:rPr>
              <w:t>,</w:t>
            </w:r>
            <w:r w:rsidR="00907840">
              <w:rPr>
                <w:rFonts w:eastAsia="Times New Roman" w:cstheme="minorHAnsi"/>
                <w:color w:val="000000"/>
              </w:rPr>
              <w:t xml:space="preserve"> </w:t>
            </w:r>
            <w:r w:rsidR="00E44E74">
              <w:rPr>
                <w:rFonts w:eastAsia="Times New Roman" w:cstheme="minorHAnsi"/>
                <w:color w:val="000000"/>
              </w:rPr>
              <w:t>S</w:t>
            </w:r>
            <w:r w:rsidR="00DA25E2">
              <w:rPr>
                <w:rFonts w:eastAsia="Times New Roman" w:cstheme="minorHAnsi"/>
                <w:color w:val="000000"/>
              </w:rPr>
              <w:t>5</w:t>
            </w:r>
            <w:r>
              <w:rPr>
                <w:rFonts w:eastAsia="Times New Roman" w:cstheme="minorHAnsi"/>
                <w:color w:val="000000"/>
              </w:rPr>
              <w:t>B</w:t>
            </w:r>
            <w:r w:rsidR="00CF5F44">
              <w:rPr>
                <w:rFonts w:eastAsia="Times New Roman" w:cstheme="minorHAnsi"/>
                <w:color w:val="000000"/>
              </w:rPr>
              <w:t>,</w:t>
            </w:r>
          </w:p>
          <w:p w14:paraId="2C0209DF" w14:textId="57E2D196" w:rsidR="00030CD7" w:rsidRPr="003E67EC" w:rsidRDefault="00E44E74" w:rsidP="00C60632">
            <w:pPr>
              <w:jc w:val="center"/>
              <w:rPr>
                <w:rFonts w:eastAsia="Times New Roman" w:cstheme="minorHAnsi"/>
                <w:color w:val="000000"/>
              </w:rPr>
            </w:pPr>
            <w:r>
              <w:rPr>
                <w:rFonts w:eastAsia="Times New Roman" w:cstheme="minorHAnsi"/>
                <w:color w:val="000000"/>
              </w:rPr>
              <w:t>S</w:t>
            </w:r>
            <w:r w:rsidR="00DA25E2">
              <w:rPr>
                <w:rFonts w:eastAsia="Times New Roman" w:cstheme="minorHAnsi"/>
                <w:color w:val="000000"/>
              </w:rPr>
              <w:t>5</w:t>
            </w:r>
            <w:r w:rsidR="00F841E5">
              <w:rPr>
                <w:rFonts w:eastAsia="Times New Roman" w:cstheme="minorHAnsi"/>
                <w:color w:val="000000"/>
              </w:rPr>
              <w:t>D</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5</w:t>
            </w:r>
            <w:r w:rsidR="00F841E5">
              <w:rPr>
                <w:rFonts w:eastAsia="Times New Roman" w:cstheme="minorHAnsi"/>
                <w:color w:val="000000"/>
              </w:rPr>
              <w:t>E</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5</w:t>
            </w:r>
            <w:r w:rsidR="00F841E5">
              <w:rPr>
                <w:rFonts w:eastAsia="Times New Roman" w:cstheme="minorHAnsi"/>
                <w:color w:val="000000"/>
              </w:rPr>
              <w:t>C</w:t>
            </w:r>
            <w:r w:rsidR="00E73963">
              <w:rPr>
                <w:rFonts w:eastAsia="Times New Roman" w:cstheme="minorHAnsi"/>
                <w:color w:val="000000"/>
              </w:rPr>
              <w:t>,</w:t>
            </w:r>
            <w:r w:rsidR="00907840">
              <w:rPr>
                <w:rFonts w:eastAsia="Times New Roman" w:cstheme="minorHAnsi"/>
                <w:color w:val="000000"/>
              </w:rPr>
              <w:t xml:space="preserve"> </w:t>
            </w:r>
            <w:r w:rsidR="00E73963">
              <w:rPr>
                <w:rFonts w:eastAsia="Times New Roman" w:cstheme="minorHAnsi"/>
                <w:color w:val="000000"/>
              </w:rPr>
              <w:t>S</w:t>
            </w:r>
            <w:r w:rsidR="00DA25E2">
              <w:rPr>
                <w:rFonts w:eastAsia="Times New Roman" w:cstheme="minorHAnsi"/>
                <w:color w:val="000000"/>
              </w:rPr>
              <w:t>6</w:t>
            </w:r>
            <w:r w:rsidR="00E73963">
              <w:rPr>
                <w:rFonts w:eastAsia="Times New Roman" w:cstheme="minorHAnsi"/>
                <w:color w:val="000000"/>
              </w:rPr>
              <w:t>B</w:t>
            </w:r>
          </w:p>
        </w:tc>
        <w:tc>
          <w:tcPr>
            <w:tcW w:w="1644" w:type="pct"/>
            <w:noWrap/>
            <w:hideMark/>
          </w:tcPr>
          <w:p w14:paraId="65416FB3"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030CD7" w:rsidRPr="003E67EC" w14:paraId="48791285" w14:textId="77777777" w:rsidTr="00C60632">
        <w:trPr>
          <w:trHeight w:val="864"/>
        </w:trPr>
        <w:tc>
          <w:tcPr>
            <w:tcW w:w="889" w:type="pct"/>
            <w:noWrap/>
            <w:hideMark/>
          </w:tcPr>
          <w:p w14:paraId="7EB75F31" w14:textId="77777777" w:rsidR="00030CD7" w:rsidRPr="003E67EC" w:rsidRDefault="00030CD7" w:rsidP="00030CD7">
            <w:pPr>
              <w:rPr>
                <w:rFonts w:eastAsia="Times New Roman" w:cstheme="minorHAnsi"/>
                <w:i/>
                <w:color w:val="000000"/>
              </w:rPr>
            </w:pPr>
            <w:r w:rsidRPr="003E67EC">
              <w:rPr>
                <w:rFonts w:eastAsia="Times New Roman" w:cstheme="minorHAnsi"/>
                <w:i/>
                <w:color w:val="000000"/>
              </w:rPr>
              <w:t>pRS414-OLE1 OLE1 (MC543)</w:t>
            </w:r>
          </w:p>
        </w:tc>
        <w:tc>
          <w:tcPr>
            <w:tcW w:w="1371" w:type="pct"/>
            <w:noWrap/>
            <w:hideMark/>
          </w:tcPr>
          <w:p w14:paraId="5BCBE617"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 xml:space="preserve">CEN, </w:t>
            </w:r>
            <w:r w:rsidRPr="003E67EC">
              <w:rPr>
                <w:rFonts w:eastAsia="Times New Roman" w:cstheme="minorHAnsi"/>
                <w:i/>
                <w:color w:val="000000"/>
              </w:rPr>
              <w:t>OLE1 promoter OLE1, TRP1,</w:t>
            </w:r>
            <w:r w:rsidRPr="003E67EC">
              <w:rPr>
                <w:rFonts w:eastAsia="Times New Roman" w:cstheme="minorHAnsi"/>
                <w:color w:val="000000"/>
              </w:rPr>
              <w:t xml:space="preserve"> Amp</w:t>
            </w:r>
          </w:p>
        </w:tc>
        <w:tc>
          <w:tcPr>
            <w:tcW w:w="1096" w:type="pct"/>
            <w:hideMark/>
          </w:tcPr>
          <w:p w14:paraId="1D36438C" w14:textId="338F40CF" w:rsidR="00C60632" w:rsidRDefault="003F7E8E" w:rsidP="00907840">
            <w:pPr>
              <w:jc w:val="center"/>
              <w:rPr>
                <w:rFonts w:eastAsia="Times New Roman" w:cstheme="minorHAnsi"/>
                <w:color w:val="000000"/>
              </w:rPr>
            </w:pPr>
            <w:r>
              <w:rPr>
                <w:rFonts w:eastAsia="Times New Roman" w:cstheme="minorHAnsi"/>
                <w:color w:val="000000"/>
              </w:rPr>
              <w:t>3A,3D,</w:t>
            </w:r>
            <w:r w:rsidR="006041C8">
              <w:rPr>
                <w:rFonts w:eastAsia="Times New Roman" w:cstheme="minorHAnsi"/>
                <w:color w:val="000000"/>
              </w:rPr>
              <w:t xml:space="preserve"> </w:t>
            </w:r>
            <w:r w:rsidR="00FE0A2C">
              <w:rPr>
                <w:rFonts w:eastAsia="Times New Roman" w:cstheme="minorHAnsi"/>
                <w:color w:val="000000"/>
              </w:rPr>
              <w:t>3</w:t>
            </w:r>
            <w:r w:rsidR="006041C8">
              <w:rPr>
                <w:rFonts w:eastAsia="Times New Roman" w:cstheme="minorHAnsi"/>
                <w:color w:val="000000"/>
              </w:rPr>
              <w:t>E</w:t>
            </w:r>
            <w:r w:rsidR="00FE0A2C">
              <w:rPr>
                <w:rFonts w:eastAsia="Times New Roman" w:cstheme="minorHAnsi"/>
                <w:color w:val="000000"/>
              </w:rPr>
              <w:t>,</w:t>
            </w:r>
            <w:r w:rsidR="00B1012F">
              <w:rPr>
                <w:rFonts w:eastAsia="Times New Roman" w:cstheme="minorHAnsi"/>
                <w:color w:val="000000"/>
              </w:rPr>
              <w:t>3G,</w:t>
            </w:r>
            <w:r w:rsidR="00907840">
              <w:rPr>
                <w:rFonts w:eastAsia="Times New Roman" w:cstheme="minorHAnsi"/>
                <w:color w:val="000000"/>
              </w:rPr>
              <w:t xml:space="preserve"> </w:t>
            </w:r>
            <w:r w:rsidR="006041C8">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A</w:t>
            </w:r>
            <w:r w:rsidR="00CF5F44">
              <w:rPr>
                <w:rFonts w:eastAsia="Times New Roman" w:cstheme="minorHAnsi"/>
                <w:color w:val="000000"/>
              </w:rPr>
              <w:t>,</w:t>
            </w:r>
            <w:r w:rsidR="006041C8">
              <w:rPr>
                <w:rFonts w:eastAsia="Times New Roman" w:cstheme="minorHAnsi"/>
                <w:color w:val="000000"/>
              </w:rPr>
              <w:t>3F</w:t>
            </w:r>
            <w:r w:rsidR="00CF5F44">
              <w:rPr>
                <w:rFonts w:eastAsia="Times New Roman" w:cstheme="minorHAnsi"/>
                <w:color w:val="000000"/>
              </w:rPr>
              <w:t>,</w:t>
            </w:r>
            <w:r w:rsidR="006041C8">
              <w:rPr>
                <w:rFonts w:eastAsia="Times New Roman" w:cstheme="minorHAnsi"/>
                <w:color w:val="000000"/>
              </w:rPr>
              <w:t>3H</w:t>
            </w:r>
            <w:r w:rsidR="00CF5F44">
              <w:rPr>
                <w:rFonts w:eastAsia="Times New Roman" w:cstheme="minorHAnsi"/>
                <w:color w:val="000000"/>
              </w:rPr>
              <w:t>,</w:t>
            </w:r>
            <w:r w:rsidR="00E73963">
              <w:rPr>
                <w:rFonts w:eastAsia="Times New Roman" w:cstheme="minorHAnsi"/>
                <w:color w:val="000000"/>
              </w:rPr>
              <w:t>5</w:t>
            </w:r>
            <w:r w:rsidR="006041C8">
              <w:rPr>
                <w:rFonts w:eastAsia="Times New Roman" w:cstheme="minorHAnsi"/>
                <w:color w:val="000000"/>
              </w:rPr>
              <w:t>B</w:t>
            </w:r>
            <w:r w:rsidR="00CF5F44">
              <w:rPr>
                <w:rFonts w:eastAsia="Times New Roman" w:cstheme="minorHAnsi"/>
                <w:color w:val="000000"/>
              </w:rPr>
              <w:t>,</w:t>
            </w:r>
          </w:p>
          <w:p w14:paraId="3846F3F8" w14:textId="704FA5C9" w:rsidR="00030CD7" w:rsidRPr="003E67EC" w:rsidRDefault="00E73963" w:rsidP="00907840">
            <w:pPr>
              <w:jc w:val="center"/>
              <w:rPr>
                <w:rFonts w:eastAsia="Times New Roman" w:cstheme="minorHAnsi"/>
                <w:color w:val="000000"/>
              </w:rPr>
            </w:pPr>
            <w:r>
              <w:rPr>
                <w:rFonts w:eastAsia="Times New Roman" w:cstheme="minorHAnsi"/>
                <w:color w:val="000000"/>
              </w:rPr>
              <w:t>7A,7B</w:t>
            </w:r>
            <w:r w:rsidR="00CF5F44">
              <w:rPr>
                <w:rFonts w:eastAsia="Times New Roman" w:cstheme="minorHAnsi"/>
                <w:color w:val="000000"/>
              </w:rPr>
              <w:t>,</w:t>
            </w:r>
            <w:r>
              <w:rPr>
                <w:rFonts w:eastAsia="Times New Roman" w:cstheme="minorHAnsi"/>
                <w:color w:val="000000"/>
              </w:rPr>
              <w:t>5D</w:t>
            </w:r>
            <w:r w:rsidR="00CF5F44">
              <w:rPr>
                <w:rFonts w:eastAsia="Times New Roman" w:cstheme="minorHAnsi"/>
                <w:color w:val="000000"/>
              </w:rPr>
              <w:t>,</w:t>
            </w:r>
            <w:r>
              <w:rPr>
                <w:rFonts w:eastAsia="Times New Roman" w:cstheme="minorHAnsi"/>
                <w:color w:val="000000"/>
              </w:rPr>
              <w:t>6A</w:t>
            </w:r>
            <w:r w:rsidR="006041C8">
              <w:rPr>
                <w:rFonts w:eastAsia="Times New Roman" w:cstheme="minorHAnsi"/>
                <w:color w:val="000000"/>
              </w:rPr>
              <w:t>,6C</w:t>
            </w:r>
            <w:r w:rsidR="00CF5F44">
              <w:rPr>
                <w:rFonts w:eastAsia="Times New Roman" w:cstheme="minorHAnsi"/>
                <w:color w:val="000000"/>
              </w:rPr>
              <w:t>,</w:t>
            </w:r>
            <w:r>
              <w:rPr>
                <w:rFonts w:eastAsia="Times New Roman" w:cstheme="minorHAnsi"/>
                <w:color w:val="000000"/>
              </w:rPr>
              <w:t>6</w:t>
            </w:r>
            <w:r w:rsidR="006041C8">
              <w:rPr>
                <w:rFonts w:eastAsia="Times New Roman" w:cstheme="minorHAnsi"/>
                <w:color w:val="000000"/>
              </w:rPr>
              <w:t>D</w:t>
            </w:r>
            <w:r w:rsidR="00CF5F44">
              <w:rPr>
                <w:rFonts w:eastAsia="Times New Roman" w:cstheme="minorHAnsi"/>
                <w:color w:val="000000"/>
              </w:rPr>
              <w:t>,</w:t>
            </w:r>
            <w:r>
              <w:rPr>
                <w:rFonts w:eastAsia="Times New Roman" w:cstheme="minorHAnsi"/>
                <w:color w:val="000000"/>
              </w:rPr>
              <w:t>7C</w:t>
            </w:r>
            <w:r w:rsidR="00CF5F44">
              <w:rPr>
                <w:rFonts w:eastAsia="Times New Roman" w:cstheme="minorHAnsi"/>
                <w:color w:val="000000"/>
              </w:rPr>
              <w:t>,</w:t>
            </w:r>
            <w:r w:rsidR="00907840">
              <w:rPr>
                <w:rFonts w:eastAsia="Times New Roman" w:cstheme="minorHAnsi"/>
                <w:color w:val="000000"/>
              </w:rPr>
              <w:t xml:space="preserve"> </w:t>
            </w:r>
            <w:r w:rsidR="006041C8">
              <w:rPr>
                <w:rFonts w:eastAsia="Times New Roman" w:cstheme="minorHAnsi"/>
                <w:color w:val="000000"/>
              </w:rPr>
              <w:t>S</w:t>
            </w:r>
            <w:r w:rsidR="00DA25E2">
              <w:rPr>
                <w:rFonts w:eastAsia="Times New Roman" w:cstheme="minorHAnsi"/>
                <w:color w:val="000000"/>
              </w:rPr>
              <w:t>3</w:t>
            </w:r>
            <w:r w:rsidR="006041C8">
              <w:rPr>
                <w:rFonts w:eastAsia="Times New Roman" w:cstheme="minorHAnsi"/>
                <w:color w:val="000000"/>
              </w:rPr>
              <w:t>F,</w:t>
            </w:r>
            <w:r w:rsidR="00907840">
              <w:rPr>
                <w:rFonts w:eastAsia="Times New Roman" w:cstheme="minorHAnsi"/>
                <w:color w:val="000000"/>
              </w:rPr>
              <w:t xml:space="preserve"> </w:t>
            </w:r>
            <w:r w:rsidR="00E94CCC">
              <w:rPr>
                <w:rFonts w:eastAsia="Times New Roman" w:cstheme="minorHAnsi"/>
                <w:color w:val="000000"/>
              </w:rPr>
              <w:t>S</w:t>
            </w:r>
            <w:r w:rsidR="00DA25E2">
              <w:rPr>
                <w:rFonts w:eastAsia="Times New Roman" w:cstheme="minorHAnsi"/>
                <w:color w:val="000000"/>
              </w:rPr>
              <w:t>3</w:t>
            </w:r>
            <w:r w:rsidR="006041C8">
              <w:rPr>
                <w:rFonts w:eastAsia="Times New Roman" w:cstheme="minorHAnsi"/>
                <w:color w:val="000000"/>
              </w:rPr>
              <w:t>C</w:t>
            </w:r>
            <w:r w:rsidR="00E94CCC">
              <w:rPr>
                <w:rFonts w:eastAsia="Times New Roman" w:cstheme="minorHAnsi"/>
                <w:color w:val="000000"/>
              </w:rPr>
              <w:t>,</w:t>
            </w:r>
            <w:r w:rsidR="00907840">
              <w:rPr>
                <w:rFonts w:eastAsia="Times New Roman" w:cstheme="minorHAnsi"/>
                <w:color w:val="000000"/>
              </w:rPr>
              <w:t xml:space="preserve"> </w:t>
            </w:r>
            <w:r w:rsidR="0096731B">
              <w:rPr>
                <w:rFonts w:eastAsia="Times New Roman" w:cstheme="minorHAnsi"/>
                <w:color w:val="000000"/>
              </w:rPr>
              <w:t>S</w:t>
            </w:r>
            <w:r w:rsidR="00DA25E2">
              <w:rPr>
                <w:rFonts w:eastAsia="Times New Roman" w:cstheme="minorHAnsi"/>
                <w:color w:val="000000"/>
              </w:rPr>
              <w:t>3</w:t>
            </w:r>
            <w:r w:rsidR="006041C8">
              <w:rPr>
                <w:rFonts w:eastAsia="Times New Roman" w:cstheme="minorHAnsi"/>
                <w:color w:val="000000"/>
              </w:rPr>
              <w:t>E</w:t>
            </w:r>
            <w:r w:rsidR="0096731B">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4</w:t>
            </w:r>
            <w:r>
              <w:rPr>
                <w:rFonts w:eastAsia="Times New Roman" w:cstheme="minorHAnsi"/>
                <w:color w:val="000000"/>
              </w:rPr>
              <w:t>A</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3</w:t>
            </w:r>
            <w:r w:rsidR="006041C8">
              <w:rPr>
                <w:rFonts w:eastAsia="Times New Roman" w:cstheme="minorHAnsi"/>
                <w:color w:val="000000"/>
              </w:rPr>
              <w:t>E</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B</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D</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E</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C</w:t>
            </w:r>
            <w:r w:rsidR="00CF5F44">
              <w:rPr>
                <w:rFonts w:eastAsia="Times New Roman" w:cstheme="minorHAnsi"/>
                <w:color w:val="000000"/>
              </w:rPr>
              <w:t>,</w:t>
            </w:r>
            <w:r w:rsidR="00907840">
              <w:rPr>
                <w:rFonts w:eastAsia="Times New Roman" w:cstheme="minorHAnsi"/>
                <w:color w:val="000000"/>
              </w:rPr>
              <w:t xml:space="preserve"> </w:t>
            </w:r>
            <w:r>
              <w:rPr>
                <w:rFonts w:eastAsia="Times New Roman" w:cstheme="minorHAnsi"/>
                <w:color w:val="000000"/>
              </w:rPr>
              <w:t>S</w:t>
            </w:r>
            <w:r w:rsidR="00DA25E2">
              <w:rPr>
                <w:rFonts w:eastAsia="Times New Roman" w:cstheme="minorHAnsi"/>
                <w:color w:val="000000"/>
              </w:rPr>
              <w:t>6</w:t>
            </w:r>
            <w:r>
              <w:rPr>
                <w:rFonts w:eastAsia="Times New Roman" w:cstheme="minorHAnsi"/>
                <w:color w:val="000000"/>
              </w:rPr>
              <w:t>B</w:t>
            </w:r>
          </w:p>
        </w:tc>
        <w:tc>
          <w:tcPr>
            <w:tcW w:w="1644" w:type="pct"/>
            <w:noWrap/>
            <w:hideMark/>
          </w:tcPr>
          <w:p w14:paraId="150A555A" w14:textId="77777777" w:rsidR="00030CD7" w:rsidRPr="003E67EC" w:rsidRDefault="00030CD7" w:rsidP="00030CD7">
            <w:pPr>
              <w:rPr>
                <w:rFonts w:eastAsia="Times New Roman" w:cstheme="minorHAnsi"/>
                <w:color w:val="000000"/>
              </w:rPr>
            </w:pPr>
            <w:r w:rsidRPr="003E67EC">
              <w:rPr>
                <w:rFonts w:eastAsia="Times New Roman" w:cstheme="minorHAnsi"/>
                <w:color w:val="000000"/>
              </w:rPr>
              <w:t>this study</w:t>
            </w:r>
          </w:p>
        </w:tc>
      </w:tr>
      <w:tr w:rsidR="009E7EA5" w:rsidRPr="003E67EC" w14:paraId="40EAF853" w14:textId="77777777" w:rsidTr="00C60632">
        <w:trPr>
          <w:trHeight w:val="864"/>
        </w:trPr>
        <w:tc>
          <w:tcPr>
            <w:tcW w:w="889" w:type="pct"/>
            <w:noWrap/>
          </w:tcPr>
          <w:p w14:paraId="67C85454" w14:textId="77777777" w:rsidR="009E7EA5" w:rsidRPr="003E67EC" w:rsidRDefault="009E7EA5" w:rsidP="009E7EA5">
            <w:pPr>
              <w:rPr>
                <w:rFonts w:eastAsia="Times New Roman" w:cstheme="minorHAnsi"/>
                <w:i/>
                <w:color w:val="000000"/>
              </w:rPr>
            </w:pPr>
            <w:r w:rsidRPr="003E67EC">
              <w:rPr>
                <w:rFonts w:eastAsia="Times New Roman" w:cstheme="minorHAnsi"/>
                <w:i/>
                <w:color w:val="000000"/>
              </w:rPr>
              <w:t xml:space="preserve">YIplac128 </w:t>
            </w:r>
            <w:proofErr w:type="spellStart"/>
            <w:r w:rsidRPr="003E67EC">
              <w:rPr>
                <w:rFonts w:eastAsia="Times New Roman" w:cstheme="minorHAnsi"/>
                <w:i/>
                <w:color w:val="000000"/>
              </w:rPr>
              <w:t>mito</w:t>
            </w:r>
            <w:proofErr w:type="spellEnd"/>
            <w:r w:rsidRPr="003E67EC">
              <w:rPr>
                <w:rFonts w:eastAsia="Times New Roman" w:cstheme="minorHAnsi"/>
                <w:i/>
                <w:color w:val="000000"/>
              </w:rPr>
              <w:t>-</w:t>
            </w:r>
            <w:r>
              <w:rPr>
                <w:rFonts w:eastAsia="Times New Roman" w:cstheme="minorHAnsi"/>
                <w:i/>
                <w:color w:val="000000"/>
              </w:rPr>
              <w:t>G</w:t>
            </w:r>
            <w:r w:rsidRPr="003E67EC">
              <w:rPr>
                <w:rFonts w:eastAsia="Times New Roman" w:cstheme="minorHAnsi"/>
                <w:i/>
                <w:color w:val="000000"/>
              </w:rPr>
              <w:t>FP (MC</w:t>
            </w:r>
            <w:r>
              <w:rPr>
                <w:rFonts w:eastAsia="Times New Roman" w:cstheme="minorHAnsi"/>
                <w:i/>
                <w:color w:val="000000"/>
              </w:rPr>
              <w:t>363</w:t>
            </w:r>
            <w:r w:rsidRPr="003E67EC">
              <w:rPr>
                <w:rFonts w:eastAsia="Times New Roman" w:cstheme="minorHAnsi"/>
                <w:i/>
                <w:color w:val="000000"/>
              </w:rPr>
              <w:t>)</w:t>
            </w:r>
          </w:p>
        </w:tc>
        <w:tc>
          <w:tcPr>
            <w:tcW w:w="1371" w:type="pct"/>
            <w:noWrap/>
          </w:tcPr>
          <w:p w14:paraId="0B57F675" w14:textId="77777777" w:rsidR="009E7EA5" w:rsidRPr="007B741C" w:rsidRDefault="009E7EA5" w:rsidP="009E7EA5">
            <w:pPr>
              <w:rPr>
                <w:rFonts w:eastAsia="Times New Roman" w:cstheme="minorHAnsi"/>
                <w:color w:val="000000"/>
                <w:lang w:val="fr-FR"/>
              </w:rPr>
            </w:pPr>
            <w:r w:rsidRPr="007B741C">
              <w:rPr>
                <w:rFonts w:eastAsia="Times New Roman" w:cstheme="minorHAnsi"/>
                <w:i/>
                <w:color w:val="000000"/>
                <w:lang w:val="fr-FR"/>
              </w:rPr>
              <w:t xml:space="preserve">TEF </w:t>
            </w:r>
            <w:proofErr w:type="spellStart"/>
            <w:r w:rsidRPr="007B741C">
              <w:rPr>
                <w:rFonts w:eastAsia="Times New Roman" w:cstheme="minorHAnsi"/>
                <w:i/>
                <w:color w:val="000000"/>
                <w:lang w:val="fr-FR"/>
              </w:rPr>
              <w:t>promoter</w:t>
            </w:r>
            <w:proofErr w:type="spellEnd"/>
            <w:r w:rsidRPr="007B741C">
              <w:rPr>
                <w:rFonts w:eastAsia="Times New Roman" w:cstheme="minorHAnsi"/>
                <w:i/>
                <w:color w:val="000000"/>
                <w:lang w:val="fr-FR"/>
              </w:rPr>
              <w:t xml:space="preserve"> </w:t>
            </w:r>
            <w:proofErr w:type="spellStart"/>
            <w:r w:rsidRPr="007B741C">
              <w:rPr>
                <w:rFonts w:eastAsia="Times New Roman" w:cstheme="minorHAnsi"/>
                <w:i/>
                <w:color w:val="000000"/>
                <w:lang w:val="fr-FR"/>
              </w:rPr>
              <w:t>mito</w:t>
            </w:r>
            <w:proofErr w:type="spellEnd"/>
            <w:r w:rsidRPr="007B741C">
              <w:rPr>
                <w:rFonts w:eastAsia="Times New Roman" w:cstheme="minorHAnsi"/>
                <w:i/>
                <w:color w:val="000000"/>
                <w:lang w:val="fr-FR"/>
              </w:rPr>
              <w:t>-</w:t>
            </w:r>
            <w:r>
              <w:rPr>
                <w:rFonts w:eastAsia="Times New Roman" w:cstheme="minorHAnsi"/>
                <w:i/>
                <w:color w:val="000000"/>
                <w:lang w:val="fr-FR"/>
              </w:rPr>
              <w:t>GFP</w:t>
            </w:r>
            <w:r w:rsidRPr="007B741C">
              <w:rPr>
                <w:rFonts w:eastAsia="Times New Roman" w:cstheme="minorHAnsi"/>
                <w:i/>
                <w:color w:val="000000"/>
                <w:lang w:val="fr-FR"/>
              </w:rPr>
              <w:t>, LEU2/INT</w:t>
            </w:r>
            <w:r w:rsidRPr="007B741C">
              <w:rPr>
                <w:rFonts w:eastAsia="Times New Roman" w:cstheme="minorHAnsi"/>
                <w:color w:val="000000"/>
                <w:lang w:val="fr-FR"/>
              </w:rPr>
              <w:t xml:space="preserve">, </w:t>
            </w:r>
            <w:proofErr w:type="spellStart"/>
            <w:r w:rsidRPr="007B741C">
              <w:rPr>
                <w:rFonts w:eastAsia="Times New Roman" w:cstheme="minorHAnsi"/>
                <w:color w:val="000000"/>
                <w:lang w:val="fr-FR"/>
              </w:rPr>
              <w:t>Amp</w:t>
            </w:r>
            <w:proofErr w:type="spellEnd"/>
          </w:p>
        </w:tc>
        <w:tc>
          <w:tcPr>
            <w:tcW w:w="1096" w:type="pct"/>
          </w:tcPr>
          <w:p w14:paraId="4896951C" w14:textId="72E1D86C" w:rsidR="009E7EA5" w:rsidRPr="003E67EC" w:rsidRDefault="009E7EA5" w:rsidP="00C60632">
            <w:pPr>
              <w:jc w:val="center"/>
              <w:rPr>
                <w:rFonts w:eastAsia="Times New Roman" w:cstheme="minorHAnsi"/>
                <w:color w:val="000000"/>
              </w:rPr>
            </w:pPr>
            <w:r>
              <w:rPr>
                <w:rFonts w:eastAsia="Times New Roman" w:cstheme="minorHAnsi"/>
                <w:color w:val="000000"/>
              </w:rPr>
              <w:t>2E,2F,3D,</w:t>
            </w:r>
            <w:r w:rsidR="006041C8">
              <w:rPr>
                <w:rFonts w:eastAsia="Times New Roman" w:cstheme="minorHAnsi"/>
                <w:color w:val="000000"/>
              </w:rPr>
              <w:t xml:space="preserve"> </w:t>
            </w:r>
            <w:r>
              <w:rPr>
                <w:rFonts w:eastAsia="Times New Roman" w:cstheme="minorHAnsi"/>
                <w:color w:val="000000"/>
              </w:rPr>
              <w:t>3</w:t>
            </w:r>
            <w:r w:rsidR="006041C8">
              <w:rPr>
                <w:rFonts w:eastAsia="Times New Roman" w:cstheme="minorHAnsi"/>
                <w:color w:val="000000"/>
              </w:rPr>
              <w:t>E</w:t>
            </w:r>
            <w:r w:rsidR="00B1012F">
              <w:rPr>
                <w:rFonts w:eastAsia="Times New Roman" w:cstheme="minorHAnsi"/>
                <w:color w:val="000000"/>
              </w:rPr>
              <w:t>,3G</w:t>
            </w:r>
            <w:r>
              <w:rPr>
                <w:rFonts w:eastAsia="Times New Roman" w:cstheme="minorHAnsi"/>
                <w:color w:val="000000"/>
              </w:rPr>
              <w:t>,</w:t>
            </w:r>
            <w:r w:rsidR="00B1012F">
              <w:rPr>
                <w:rFonts w:eastAsia="Times New Roman" w:cstheme="minorHAnsi"/>
                <w:color w:val="000000"/>
              </w:rPr>
              <w:t>5D</w:t>
            </w:r>
            <w:r>
              <w:rPr>
                <w:rFonts w:eastAsia="Times New Roman" w:cstheme="minorHAnsi"/>
                <w:color w:val="000000"/>
              </w:rPr>
              <w:t>,</w:t>
            </w:r>
            <w:r w:rsidR="006041C8">
              <w:rPr>
                <w:rFonts w:eastAsia="Times New Roman" w:cstheme="minorHAnsi"/>
                <w:color w:val="000000"/>
              </w:rPr>
              <w:t>6A</w:t>
            </w:r>
            <w:r>
              <w:rPr>
                <w:rFonts w:eastAsia="Times New Roman" w:cstheme="minorHAnsi"/>
                <w:color w:val="000000"/>
              </w:rPr>
              <w:t>,</w:t>
            </w:r>
            <w:r w:rsidR="006041C8">
              <w:rPr>
                <w:rFonts w:eastAsia="Times New Roman" w:cstheme="minorHAnsi"/>
                <w:color w:val="000000"/>
              </w:rPr>
              <w:t xml:space="preserve"> </w:t>
            </w:r>
            <w:r w:rsidR="00534F56">
              <w:rPr>
                <w:rFonts w:eastAsia="Times New Roman" w:cstheme="minorHAnsi"/>
                <w:color w:val="000000"/>
              </w:rPr>
              <w:t>S2C</w:t>
            </w:r>
            <w:r>
              <w:rPr>
                <w:rFonts w:eastAsia="Times New Roman" w:cstheme="minorHAnsi"/>
                <w:color w:val="000000"/>
              </w:rPr>
              <w:t>,</w:t>
            </w:r>
            <w:r w:rsidR="006041C8">
              <w:rPr>
                <w:rFonts w:eastAsia="Times New Roman" w:cstheme="minorHAnsi"/>
                <w:color w:val="000000"/>
              </w:rPr>
              <w:t xml:space="preserve"> S</w:t>
            </w:r>
            <w:r w:rsidR="00DA25E2">
              <w:rPr>
                <w:rFonts w:eastAsia="Times New Roman" w:cstheme="minorHAnsi"/>
                <w:color w:val="000000"/>
              </w:rPr>
              <w:t>3</w:t>
            </w:r>
            <w:r w:rsidR="006041C8">
              <w:rPr>
                <w:rFonts w:eastAsia="Times New Roman" w:cstheme="minorHAnsi"/>
                <w:color w:val="000000"/>
              </w:rPr>
              <w:t>F,</w:t>
            </w:r>
            <w:r w:rsidR="00907840">
              <w:rPr>
                <w:rFonts w:eastAsia="Times New Roman" w:cstheme="minorHAnsi"/>
                <w:color w:val="000000"/>
              </w:rPr>
              <w:t xml:space="preserve"> </w:t>
            </w:r>
            <w:r w:rsidR="00B1012F">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B</w:t>
            </w:r>
            <w:r>
              <w:rPr>
                <w:rFonts w:eastAsia="Times New Roman" w:cstheme="minorHAnsi"/>
                <w:color w:val="000000"/>
              </w:rPr>
              <w:t>,</w:t>
            </w:r>
            <w:r w:rsidR="00907840">
              <w:rPr>
                <w:rFonts w:eastAsia="Times New Roman" w:cstheme="minorHAnsi"/>
                <w:color w:val="000000"/>
              </w:rPr>
              <w:t xml:space="preserve"> </w:t>
            </w:r>
            <w:r w:rsidR="00B1012F">
              <w:rPr>
                <w:rFonts w:eastAsia="Times New Roman" w:cstheme="minorHAnsi"/>
                <w:color w:val="000000"/>
              </w:rPr>
              <w:t>S</w:t>
            </w:r>
            <w:r w:rsidR="00DA25E2">
              <w:rPr>
                <w:rFonts w:eastAsia="Times New Roman" w:cstheme="minorHAnsi"/>
                <w:color w:val="000000"/>
              </w:rPr>
              <w:t>5</w:t>
            </w:r>
            <w:r w:rsidR="006041C8">
              <w:rPr>
                <w:rFonts w:eastAsia="Times New Roman" w:cstheme="minorHAnsi"/>
                <w:color w:val="000000"/>
              </w:rPr>
              <w:t>C</w:t>
            </w:r>
          </w:p>
        </w:tc>
        <w:tc>
          <w:tcPr>
            <w:tcW w:w="1644" w:type="pct"/>
            <w:noWrap/>
          </w:tcPr>
          <w:p w14:paraId="4D25DF0E" w14:textId="76876080" w:rsidR="009E7EA5" w:rsidRPr="00B06D09" w:rsidRDefault="00041BAF" w:rsidP="00041BAF">
            <w:pPr>
              <w:numPr>
                <w:ilvl w:val="0"/>
                <w:numId w:val="1"/>
              </w:numPr>
              <w:shd w:val="clear" w:color="auto" w:fill="FFFFFF"/>
              <w:spacing w:before="100" w:beforeAutospacing="1" w:after="100" w:afterAutospacing="1"/>
              <w:ind w:left="0"/>
              <w:rPr>
                <w:rFonts w:eastAsia="Times New Roman" w:cstheme="minorHAnsi"/>
                <w:color w:val="212121"/>
              </w:rPr>
            </w:pPr>
            <w:r w:rsidRPr="00B06D09">
              <w:rPr>
                <w:rFonts w:eastAsia="Times New Roman" w:cstheme="minorHAnsi"/>
                <w:color w:val="212121"/>
              </w:rPr>
              <w:fldChar w:fldCharType="begin"/>
            </w:r>
            <w:r w:rsidR="00793506">
              <w:rPr>
                <w:rFonts w:eastAsia="Times New Roman" w:cstheme="minorHAnsi"/>
                <w:color w:val="212121"/>
              </w:rPr>
              <w:instrText xml:space="preserve"> ADDIN ZOTERO_ITEM CSL_CITATION {"citationID":"pImBDL1q","properties":{"formattedCitation":"[5]","plainCitation":"[5]","noteIndex":0},"citationItems":[{"id":"2viOl0sk/KvHC2Tjj","uris":["http://zotero.org/users/local/uIuyXSbt/items/8GSA4CTV"],"itemData":{"id":123,"type":"article-journal","abstract":"Mitochondria are dynamic organelles that undergo permanent fission and fusion events. These processes play an essential role in maintaining normal cellular function. In the yeast Saccharomyces cerevisiae, the endoplasmic reticulum-mitochondrial encounter structure (ERMES) is a marker of sites of mitochondrial division, but it is also involved in a plethora of other mitochondrial functions. However, it remains unclear how these different functions are regulated. We show here that Mdm34 and Mdm12, 2 components of ERMES, are ubiquitinated by the E3 ligase Rsp5. This ubiquitination is not involved in mitochondrial dynamics or in the distribution and turnover of ERMES. Nevertheless, the ubiquitination of Mdm34 and Mdm12 was required for efficient mitophagy. We thus report here the first identification of ubiquitinated substrates participating in yeast mitophagy.","container-title":"Autophagy","DOI":"10.1080/15548627.2016.1252889","ISSN":"1554-8635","issue":"1","journalAbbreviation":"Autophagy","language":"eng","note":"PMID: 27846375\nPMCID: PMC5240830","page":"114-132","source":"PubMed","title":"Ubiquitination of ERMES components by the E3 ligase Rsp5 is involved in mitophagy","volume":"13","author":[{"family":"Belgareh-Touzé","given":"Naïma"},{"family":"Cavellini","given":"Laetitia"},{"family":"Cohen","given":"Mickael M."}],"issued":{"date-parts":[["2017",1,2]]}}}],"schema":"https://github.com/citation-style-language/schema/raw/master/csl-citation.json"} </w:instrText>
            </w:r>
            <w:r w:rsidRPr="00B06D09">
              <w:rPr>
                <w:rFonts w:eastAsia="Times New Roman" w:cstheme="minorHAnsi"/>
                <w:color w:val="212121"/>
              </w:rPr>
              <w:fldChar w:fldCharType="separate"/>
            </w:r>
            <w:r w:rsidR="00793506" w:rsidRPr="00793506">
              <w:rPr>
                <w:rFonts w:ascii="Calibri" w:hAnsi="Calibri" w:cs="Calibri"/>
              </w:rPr>
              <w:t>[5]</w:t>
            </w:r>
            <w:r w:rsidRPr="00B06D09">
              <w:rPr>
                <w:rFonts w:eastAsia="Times New Roman" w:cstheme="minorHAnsi"/>
                <w:color w:val="212121"/>
              </w:rPr>
              <w:fldChar w:fldCharType="end"/>
            </w:r>
          </w:p>
        </w:tc>
      </w:tr>
      <w:tr w:rsidR="009E7EA5" w:rsidRPr="003E67EC" w14:paraId="645A0A6B" w14:textId="77777777" w:rsidTr="00C60632">
        <w:trPr>
          <w:trHeight w:val="576"/>
        </w:trPr>
        <w:tc>
          <w:tcPr>
            <w:tcW w:w="889" w:type="pct"/>
            <w:noWrap/>
            <w:hideMark/>
          </w:tcPr>
          <w:p w14:paraId="114552A2" w14:textId="77777777" w:rsidR="009E7EA5" w:rsidRPr="003E67EC" w:rsidRDefault="009E7EA5" w:rsidP="009E7EA5">
            <w:pPr>
              <w:rPr>
                <w:rFonts w:eastAsia="Times New Roman" w:cstheme="minorHAnsi"/>
                <w:i/>
                <w:color w:val="000000"/>
              </w:rPr>
            </w:pPr>
            <w:r w:rsidRPr="003E67EC">
              <w:rPr>
                <w:rFonts w:eastAsia="Times New Roman" w:cstheme="minorHAnsi"/>
                <w:i/>
                <w:color w:val="000000"/>
              </w:rPr>
              <w:t xml:space="preserve">YIplac128 </w:t>
            </w:r>
            <w:proofErr w:type="spellStart"/>
            <w:r w:rsidRPr="003E67EC">
              <w:rPr>
                <w:rFonts w:eastAsia="Times New Roman" w:cstheme="minorHAnsi"/>
                <w:i/>
                <w:color w:val="000000"/>
              </w:rPr>
              <w:t>mRFP</w:t>
            </w:r>
            <w:proofErr w:type="spellEnd"/>
            <w:r w:rsidRPr="003E67EC">
              <w:rPr>
                <w:rFonts w:eastAsia="Times New Roman" w:cstheme="minorHAnsi"/>
                <w:i/>
                <w:color w:val="000000"/>
              </w:rPr>
              <w:t>-SKL (MC547)</w:t>
            </w:r>
          </w:p>
        </w:tc>
        <w:tc>
          <w:tcPr>
            <w:tcW w:w="1371" w:type="pct"/>
            <w:noWrap/>
            <w:hideMark/>
          </w:tcPr>
          <w:p w14:paraId="2B7FD975" w14:textId="77777777" w:rsidR="009E7EA5" w:rsidRPr="007B741C" w:rsidRDefault="009E7EA5" w:rsidP="009E7EA5">
            <w:pPr>
              <w:rPr>
                <w:rFonts w:eastAsia="Times New Roman" w:cstheme="minorHAnsi"/>
                <w:color w:val="000000"/>
                <w:lang w:val="fr-FR"/>
              </w:rPr>
            </w:pPr>
            <w:r w:rsidRPr="007B741C">
              <w:rPr>
                <w:rFonts w:eastAsia="Times New Roman" w:cstheme="minorHAnsi"/>
                <w:i/>
                <w:color w:val="000000"/>
                <w:lang w:val="fr-FR"/>
              </w:rPr>
              <w:t xml:space="preserve">FAA2 </w:t>
            </w:r>
            <w:proofErr w:type="spellStart"/>
            <w:r w:rsidRPr="007B741C">
              <w:rPr>
                <w:rFonts w:eastAsia="Times New Roman" w:cstheme="minorHAnsi"/>
                <w:i/>
                <w:color w:val="000000"/>
                <w:lang w:val="fr-FR"/>
              </w:rPr>
              <w:t>promoter</w:t>
            </w:r>
            <w:proofErr w:type="spellEnd"/>
            <w:r w:rsidRPr="007B741C">
              <w:rPr>
                <w:rFonts w:eastAsia="Times New Roman" w:cstheme="minorHAnsi"/>
                <w:i/>
                <w:color w:val="000000"/>
                <w:lang w:val="fr-FR"/>
              </w:rPr>
              <w:t xml:space="preserve"> </w:t>
            </w:r>
            <w:proofErr w:type="spellStart"/>
            <w:r w:rsidRPr="007B741C">
              <w:rPr>
                <w:rFonts w:eastAsia="Times New Roman" w:cstheme="minorHAnsi"/>
                <w:i/>
                <w:color w:val="000000"/>
                <w:lang w:val="fr-FR"/>
              </w:rPr>
              <w:t>mRFP</w:t>
            </w:r>
            <w:proofErr w:type="spellEnd"/>
            <w:r w:rsidRPr="007B741C">
              <w:rPr>
                <w:rFonts w:eastAsia="Times New Roman" w:cstheme="minorHAnsi"/>
                <w:i/>
                <w:color w:val="000000"/>
                <w:lang w:val="fr-FR"/>
              </w:rPr>
              <w:t>-SKL, LEU2/INT</w:t>
            </w:r>
            <w:r w:rsidRPr="007B741C">
              <w:rPr>
                <w:rFonts w:eastAsia="Times New Roman" w:cstheme="minorHAnsi"/>
                <w:color w:val="000000"/>
                <w:lang w:val="fr-FR"/>
              </w:rPr>
              <w:t xml:space="preserve">, </w:t>
            </w:r>
            <w:proofErr w:type="spellStart"/>
            <w:r w:rsidRPr="007B741C">
              <w:rPr>
                <w:rFonts w:eastAsia="Times New Roman" w:cstheme="minorHAnsi"/>
                <w:color w:val="000000"/>
                <w:lang w:val="fr-FR"/>
              </w:rPr>
              <w:t>Amp</w:t>
            </w:r>
            <w:proofErr w:type="spellEnd"/>
          </w:p>
        </w:tc>
        <w:tc>
          <w:tcPr>
            <w:tcW w:w="1096" w:type="pct"/>
            <w:hideMark/>
          </w:tcPr>
          <w:p w14:paraId="62C637B7" w14:textId="77777777" w:rsidR="009E7EA5" w:rsidRPr="003E67EC" w:rsidRDefault="009E7EA5" w:rsidP="009E7EA5">
            <w:pPr>
              <w:jc w:val="center"/>
              <w:rPr>
                <w:rFonts w:eastAsia="Times New Roman" w:cstheme="minorHAnsi"/>
                <w:color w:val="000000"/>
              </w:rPr>
            </w:pPr>
            <w:r>
              <w:rPr>
                <w:rFonts w:eastAsia="Times New Roman" w:cstheme="minorHAnsi"/>
                <w:color w:val="000000"/>
              </w:rPr>
              <w:t xml:space="preserve">Used for construction of </w:t>
            </w:r>
            <w:r w:rsidRPr="007F4354">
              <w:rPr>
                <w:rFonts w:eastAsia="Times New Roman" w:cstheme="minorHAnsi"/>
                <w:i/>
                <w:color w:val="000000"/>
              </w:rPr>
              <w:t>RFP-SKL</w:t>
            </w:r>
            <w:r>
              <w:rPr>
                <w:rFonts w:eastAsia="Times New Roman" w:cstheme="minorHAnsi"/>
                <w:color w:val="000000"/>
              </w:rPr>
              <w:t xml:space="preserve"> tagged strains</w:t>
            </w:r>
          </w:p>
        </w:tc>
        <w:tc>
          <w:tcPr>
            <w:tcW w:w="1644" w:type="pct"/>
            <w:noWrap/>
            <w:hideMark/>
          </w:tcPr>
          <w:p w14:paraId="69545BFE" w14:textId="77777777" w:rsidR="009E7EA5" w:rsidRPr="003E67EC" w:rsidRDefault="009E7EA5" w:rsidP="009E7EA5">
            <w:pPr>
              <w:rPr>
                <w:rFonts w:eastAsia="Times New Roman" w:cstheme="minorHAnsi"/>
                <w:color w:val="000000"/>
              </w:rPr>
            </w:pPr>
            <w:r w:rsidRPr="003E67EC">
              <w:rPr>
                <w:rFonts w:eastAsia="Times New Roman" w:cstheme="minorHAnsi"/>
                <w:color w:val="000000"/>
              </w:rPr>
              <w:t>this study</w:t>
            </w:r>
          </w:p>
        </w:tc>
      </w:tr>
      <w:tr w:rsidR="009E7EA5" w:rsidRPr="003E67EC" w14:paraId="5A98201C" w14:textId="77777777" w:rsidTr="00C60632">
        <w:trPr>
          <w:trHeight w:val="288"/>
        </w:trPr>
        <w:tc>
          <w:tcPr>
            <w:tcW w:w="889" w:type="pct"/>
            <w:noWrap/>
            <w:hideMark/>
          </w:tcPr>
          <w:p w14:paraId="6D4EA155" w14:textId="77777777" w:rsidR="009E7EA5" w:rsidRPr="003E67EC" w:rsidRDefault="009E7EA5" w:rsidP="009E7EA5">
            <w:pPr>
              <w:rPr>
                <w:rFonts w:eastAsia="Times New Roman" w:cstheme="minorHAnsi"/>
                <w:i/>
                <w:color w:val="000000"/>
              </w:rPr>
            </w:pPr>
            <w:r w:rsidRPr="003E67EC">
              <w:rPr>
                <w:rFonts w:eastAsia="Times New Roman" w:cstheme="minorHAnsi"/>
                <w:i/>
                <w:color w:val="000000"/>
              </w:rPr>
              <w:t xml:space="preserve">YIplac128 </w:t>
            </w:r>
            <w:proofErr w:type="spellStart"/>
            <w:r w:rsidRPr="003E67EC">
              <w:rPr>
                <w:rFonts w:eastAsia="Times New Roman" w:cstheme="minorHAnsi"/>
                <w:i/>
                <w:color w:val="000000"/>
              </w:rPr>
              <w:t>mito</w:t>
            </w:r>
            <w:proofErr w:type="spellEnd"/>
            <w:r w:rsidRPr="003E67EC">
              <w:rPr>
                <w:rFonts w:eastAsia="Times New Roman" w:cstheme="minorHAnsi"/>
                <w:i/>
                <w:color w:val="000000"/>
              </w:rPr>
              <w:t>-BFP (MC460)</w:t>
            </w:r>
          </w:p>
        </w:tc>
        <w:tc>
          <w:tcPr>
            <w:tcW w:w="1371" w:type="pct"/>
            <w:noWrap/>
            <w:hideMark/>
          </w:tcPr>
          <w:p w14:paraId="7C901A62" w14:textId="77777777" w:rsidR="009E7EA5" w:rsidRPr="007B741C" w:rsidRDefault="009E7EA5" w:rsidP="009E7EA5">
            <w:pPr>
              <w:rPr>
                <w:rFonts w:eastAsia="Times New Roman" w:cstheme="minorHAnsi"/>
                <w:color w:val="000000"/>
                <w:lang w:val="fr-FR"/>
              </w:rPr>
            </w:pPr>
            <w:r w:rsidRPr="007B741C">
              <w:rPr>
                <w:rFonts w:eastAsia="Times New Roman" w:cstheme="minorHAnsi"/>
                <w:i/>
                <w:color w:val="000000"/>
                <w:lang w:val="fr-FR"/>
              </w:rPr>
              <w:t xml:space="preserve">TEF </w:t>
            </w:r>
            <w:proofErr w:type="spellStart"/>
            <w:r w:rsidRPr="007B741C">
              <w:rPr>
                <w:rFonts w:eastAsia="Times New Roman" w:cstheme="minorHAnsi"/>
                <w:i/>
                <w:color w:val="000000"/>
                <w:lang w:val="fr-FR"/>
              </w:rPr>
              <w:t>promoter</w:t>
            </w:r>
            <w:proofErr w:type="spellEnd"/>
            <w:r w:rsidRPr="007B741C">
              <w:rPr>
                <w:rFonts w:eastAsia="Times New Roman" w:cstheme="minorHAnsi"/>
                <w:i/>
                <w:color w:val="000000"/>
                <w:lang w:val="fr-FR"/>
              </w:rPr>
              <w:t xml:space="preserve"> </w:t>
            </w:r>
            <w:proofErr w:type="spellStart"/>
            <w:r w:rsidRPr="007B741C">
              <w:rPr>
                <w:rFonts w:eastAsia="Times New Roman" w:cstheme="minorHAnsi"/>
                <w:i/>
                <w:color w:val="000000"/>
                <w:lang w:val="fr-FR"/>
              </w:rPr>
              <w:t>mito</w:t>
            </w:r>
            <w:proofErr w:type="spellEnd"/>
            <w:r w:rsidRPr="007B741C">
              <w:rPr>
                <w:rFonts w:eastAsia="Times New Roman" w:cstheme="minorHAnsi"/>
                <w:i/>
                <w:color w:val="000000"/>
                <w:lang w:val="fr-FR"/>
              </w:rPr>
              <w:t>-BFP, LEU2/INT</w:t>
            </w:r>
            <w:r w:rsidRPr="007B741C">
              <w:rPr>
                <w:rFonts w:eastAsia="Times New Roman" w:cstheme="minorHAnsi"/>
                <w:color w:val="000000"/>
                <w:lang w:val="fr-FR"/>
              </w:rPr>
              <w:t xml:space="preserve">, </w:t>
            </w:r>
            <w:proofErr w:type="spellStart"/>
            <w:r w:rsidRPr="007B741C">
              <w:rPr>
                <w:rFonts w:eastAsia="Times New Roman" w:cstheme="minorHAnsi"/>
                <w:color w:val="000000"/>
                <w:lang w:val="fr-FR"/>
              </w:rPr>
              <w:t>Amp</w:t>
            </w:r>
            <w:proofErr w:type="spellEnd"/>
          </w:p>
        </w:tc>
        <w:tc>
          <w:tcPr>
            <w:tcW w:w="1096" w:type="pct"/>
            <w:hideMark/>
          </w:tcPr>
          <w:p w14:paraId="3F512002" w14:textId="77777777" w:rsidR="009E7EA5" w:rsidRPr="003E67EC" w:rsidRDefault="009E7EA5" w:rsidP="009E7EA5">
            <w:pPr>
              <w:jc w:val="center"/>
              <w:rPr>
                <w:rFonts w:eastAsia="Times New Roman" w:cstheme="minorHAnsi"/>
                <w:color w:val="000000"/>
              </w:rPr>
            </w:pPr>
            <w:r>
              <w:rPr>
                <w:rFonts w:eastAsia="Times New Roman" w:cstheme="minorHAnsi"/>
                <w:color w:val="000000"/>
              </w:rPr>
              <w:t xml:space="preserve">Used for construction of </w:t>
            </w:r>
            <w:r w:rsidRPr="007F4354">
              <w:rPr>
                <w:rFonts w:eastAsia="Times New Roman" w:cstheme="minorHAnsi"/>
                <w:i/>
                <w:color w:val="000000"/>
              </w:rPr>
              <w:t>mt-BFP</w:t>
            </w:r>
            <w:r>
              <w:rPr>
                <w:rFonts w:eastAsia="Times New Roman" w:cstheme="minorHAnsi"/>
                <w:color w:val="000000"/>
              </w:rPr>
              <w:t xml:space="preserve"> tagged strains</w:t>
            </w:r>
          </w:p>
        </w:tc>
        <w:tc>
          <w:tcPr>
            <w:tcW w:w="1644" w:type="pct"/>
            <w:noWrap/>
            <w:hideMark/>
          </w:tcPr>
          <w:p w14:paraId="2645B0B0" w14:textId="77777777" w:rsidR="009E7EA5" w:rsidRPr="003E67EC" w:rsidRDefault="009E7EA5" w:rsidP="009E7EA5">
            <w:pPr>
              <w:rPr>
                <w:rFonts w:eastAsia="Times New Roman" w:cstheme="minorHAnsi"/>
                <w:color w:val="000000"/>
              </w:rPr>
            </w:pPr>
            <w:r w:rsidRPr="003E67EC">
              <w:rPr>
                <w:rFonts w:eastAsia="Times New Roman" w:cstheme="minorHAnsi"/>
                <w:color w:val="000000"/>
              </w:rPr>
              <w:t>this study</w:t>
            </w:r>
          </w:p>
        </w:tc>
      </w:tr>
      <w:tr w:rsidR="007B4E37" w:rsidRPr="003E67EC" w14:paraId="6BA30F4D" w14:textId="77777777" w:rsidTr="00C60632">
        <w:trPr>
          <w:trHeight w:val="288"/>
        </w:trPr>
        <w:tc>
          <w:tcPr>
            <w:tcW w:w="889" w:type="pct"/>
            <w:noWrap/>
          </w:tcPr>
          <w:p w14:paraId="1914B9A7" w14:textId="1B404EFE" w:rsidR="007B4E37" w:rsidRPr="003E67EC" w:rsidRDefault="00877E77" w:rsidP="007B4E37">
            <w:pPr>
              <w:jc w:val="center"/>
              <w:rPr>
                <w:rFonts w:eastAsia="Times New Roman" w:cstheme="minorHAnsi"/>
                <w:i/>
                <w:color w:val="000000"/>
              </w:rPr>
            </w:pPr>
            <w:r w:rsidRPr="00877E77">
              <w:rPr>
                <w:rFonts w:eastAsia="Times New Roman" w:cstheme="minorHAnsi"/>
                <w:i/>
                <w:color w:val="000000"/>
              </w:rPr>
              <w:t>pYeL1-mtRFP</w:t>
            </w:r>
            <w:r>
              <w:rPr>
                <w:rFonts w:eastAsia="Times New Roman" w:cstheme="minorHAnsi"/>
                <w:i/>
                <w:color w:val="000000"/>
              </w:rPr>
              <w:t xml:space="preserve"> (MC336)</w:t>
            </w:r>
          </w:p>
        </w:tc>
        <w:tc>
          <w:tcPr>
            <w:tcW w:w="1371" w:type="pct"/>
            <w:noWrap/>
          </w:tcPr>
          <w:p w14:paraId="4B22E939" w14:textId="4BE722B7" w:rsidR="007B4E37" w:rsidRPr="007B741C" w:rsidRDefault="00877E77" w:rsidP="007B4E37">
            <w:pPr>
              <w:jc w:val="center"/>
              <w:rPr>
                <w:rFonts w:eastAsia="Times New Roman" w:cstheme="minorHAnsi"/>
                <w:i/>
                <w:color w:val="000000"/>
                <w:lang w:val="fr-FR"/>
              </w:rPr>
            </w:pPr>
            <w:r w:rsidRPr="00021360">
              <w:rPr>
                <w:lang w:val="fr-FR"/>
              </w:rPr>
              <w:t xml:space="preserve"> </w:t>
            </w:r>
            <w:r w:rsidRPr="00877E77">
              <w:rPr>
                <w:rFonts w:eastAsia="Times New Roman" w:cstheme="minorHAnsi"/>
                <w:i/>
                <w:color w:val="000000"/>
                <w:lang w:val="fr-FR"/>
              </w:rPr>
              <w:t xml:space="preserve">CEN, GAL10 </w:t>
            </w:r>
            <w:proofErr w:type="spellStart"/>
            <w:r w:rsidRPr="00877E77">
              <w:rPr>
                <w:rFonts w:eastAsia="Times New Roman" w:cstheme="minorHAnsi"/>
                <w:i/>
                <w:color w:val="000000"/>
                <w:lang w:val="fr-FR"/>
              </w:rPr>
              <w:t>promoter-mt</w:t>
            </w:r>
            <w:r>
              <w:rPr>
                <w:rFonts w:eastAsia="Times New Roman" w:cstheme="minorHAnsi"/>
                <w:i/>
                <w:color w:val="000000"/>
                <w:lang w:val="fr-FR"/>
              </w:rPr>
              <w:t>R</w:t>
            </w:r>
            <w:r w:rsidRPr="00877E77">
              <w:rPr>
                <w:rFonts w:eastAsia="Times New Roman" w:cstheme="minorHAnsi"/>
                <w:i/>
                <w:color w:val="000000"/>
                <w:lang w:val="fr-FR"/>
              </w:rPr>
              <w:t>FP</w:t>
            </w:r>
            <w:proofErr w:type="spellEnd"/>
            <w:r w:rsidRPr="00877E77">
              <w:rPr>
                <w:rFonts w:eastAsia="Times New Roman" w:cstheme="minorHAnsi"/>
                <w:i/>
                <w:color w:val="000000"/>
                <w:lang w:val="fr-FR"/>
              </w:rPr>
              <w:t xml:space="preserve">, LEU2, </w:t>
            </w:r>
            <w:proofErr w:type="spellStart"/>
            <w:r w:rsidRPr="00877E77">
              <w:rPr>
                <w:rFonts w:eastAsia="Times New Roman" w:cstheme="minorHAnsi"/>
                <w:i/>
                <w:color w:val="000000"/>
                <w:lang w:val="fr-FR"/>
              </w:rPr>
              <w:t>Amp</w:t>
            </w:r>
            <w:proofErr w:type="spellEnd"/>
          </w:p>
        </w:tc>
        <w:tc>
          <w:tcPr>
            <w:tcW w:w="1096" w:type="pct"/>
          </w:tcPr>
          <w:p w14:paraId="155A1A55" w14:textId="01AD33CF" w:rsidR="007B4E37" w:rsidRDefault="007B4E37" w:rsidP="009E7EA5">
            <w:pPr>
              <w:jc w:val="center"/>
              <w:rPr>
                <w:rFonts w:eastAsia="Times New Roman" w:cstheme="minorHAnsi"/>
                <w:color w:val="000000"/>
              </w:rPr>
            </w:pPr>
            <w:r>
              <w:rPr>
                <w:rFonts w:eastAsia="Times New Roman" w:cstheme="minorHAnsi"/>
                <w:color w:val="000000"/>
              </w:rPr>
              <w:t>S</w:t>
            </w:r>
            <w:r w:rsidR="00DA25E2">
              <w:rPr>
                <w:rFonts w:eastAsia="Times New Roman" w:cstheme="minorHAnsi"/>
                <w:color w:val="000000"/>
              </w:rPr>
              <w:t>6</w:t>
            </w:r>
            <w:r>
              <w:rPr>
                <w:rFonts w:eastAsia="Times New Roman" w:cstheme="minorHAnsi"/>
                <w:color w:val="000000"/>
              </w:rPr>
              <w:t>B</w:t>
            </w:r>
          </w:p>
        </w:tc>
        <w:tc>
          <w:tcPr>
            <w:tcW w:w="1644" w:type="pct"/>
            <w:noWrap/>
          </w:tcPr>
          <w:p w14:paraId="3CB0F490" w14:textId="147528AF" w:rsidR="007B4E37" w:rsidRPr="003E67EC" w:rsidRDefault="00877E77" w:rsidP="009E7EA5">
            <w:pPr>
              <w:rPr>
                <w:rFonts w:eastAsia="Times New Roman" w:cstheme="minorHAnsi"/>
                <w:color w:val="000000"/>
              </w:rPr>
            </w:pPr>
            <w:r>
              <w:rPr>
                <w:rFonts w:eastAsia="Times New Roman" w:cstheme="minorHAnsi"/>
                <w:color w:val="000000"/>
              </w:rPr>
              <w:fldChar w:fldCharType="begin"/>
            </w:r>
            <w:r w:rsidR="00793506">
              <w:rPr>
                <w:rFonts w:eastAsia="Times New Roman" w:cstheme="minorHAnsi"/>
                <w:color w:val="000000"/>
              </w:rPr>
              <w:instrText xml:space="preserve"> ADDIN ZOTERO_ITEM CSL_CITATION {"citationID":"ovCVH9II","properties":{"formattedCitation":"[4]","plainCitation":"[4]","noteIndex":0},"citationItems":[{"id":"2viOl0sk/U4XIxdT3","uris":["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eastAsia="Times New Roman" w:cstheme="minorHAnsi"/>
                <w:color w:val="000000"/>
              </w:rPr>
              <w:fldChar w:fldCharType="separate"/>
            </w:r>
            <w:r w:rsidR="00793506" w:rsidRPr="00793506">
              <w:rPr>
                <w:rFonts w:ascii="Calibri" w:hAnsi="Calibri" w:cs="Calibri"/>
              </w:rPr>
              <w:t>[4]</w:t>
            </w:r>
            <w:r>
              <w:rPr>
                <w:rFonts w:eastAsia="Times New Roman" w:cstheme="minorHAnsi"/>
                <w:color w:val="000000"/>
              </w:rPr>
              <w:fldChar w:fldCharType="end"/>
            </w:r>
          </w:p>
        </w:tc>
      </w:tr>
      <w:tr w:rsidR="00877E77" w:rsidRPr="003E67EC" w14:paraId="0760165E" w14:textId="77777777" w:rsidTr="00C60632">
        <w:trPr>
          <w:trHeight w:val="288"/>
        </w:trPr>
        <w:tc>
          <w:tcPr>
            <w:tcW w:w="889" w:type="pct"/>
            <w:noWrap/>
          </w:tcPr>
          <w:p w14:paraId="2EF181BD" w14:textId="2F9AF540" w:rsidR="00877E77" w:rsidRPr="00877E77" w:rsidRDefault="00877E77" w:rsidP="007B4E37">
            <w:pPr>
              <w:jc w:val="center"/>
              <w:rPr>
                <w:rFonts w:eastAsia="Times New Roman" w:cstheme="minorHAnsi"/>
                <w:i/>
                <w:color w:val="000000"/>
              </w:rPr>
            </w:pPr>
            <w:r w:rsidRPr="00877E77">
              <w:rPr>
                <w:rFonts w:eastAsia="Times New Roman" w:cstheme="minorHAnsi"/>
                <w:i/>
                <w:color w:val="000000"/>
              </w:rPr>
              <w:t>pYeL1-mtGFP</w:t>
            </w:r>
            <w:r>
              <w:rPr>
                <w:rFonts w:eastAsia="Times New Roman" w:cstheme="minorHAnsi"/>
                <w:i/>
                <w:color w:val="000000"/>
              </w:rPr>
              <w:t xml:space="preserve"> (MC337)</w:t>
            </w:r>
          </w:p>
        </w:tc>
        <w:tc>
          <w:tcPr>
            <w:tcW w:w="1371" w:type="pct"/>
            <w:noWrap/>
          </w:tcPr>
          <w:p w14:paraId="020AF366" w14:textId="2E2C88C3" w:rsidR="00877E77" w:rsidRPr="00021360" w:rsidRDefault="00877E77" w:rsidP="007B4E37">
            <w:pPr>
              <w:jc w:val="center"/>
              <w:rPr>
                <w:rStyle w:val="CommentReference"/>
                <w:sz w:val="22"/>
                <w:lang w:val="fr-FR"/>
              </w:rPr>
            </w:pPr>
            <w:r w:rsidRPr="00021360">
              <w:rPr>
                <w:rStyle w:val="CommentReference"/>
                <w:sz w:val="22"/>
                <w:lang w:val="fr-FR"/>
              </w:rPr>
              <w:t xml:space="preserve">CEN, GAL10 </w:t>
            </w:r>
            <w:proofErr w:type="spellStart"/>
            <w:r w:rsidRPr="00021360">
              <w:rPr>
                <w:rStyle w:val="CommentReference"/>
                <w:sz w:val="22"/>
                <w:lang w:val="fr-FR"/>
              </w:rPr>
              <w:t>promoter-mtGFP</w:t>
            </w:r>
            <w:proofErr w:type="spellEnd"/>
            <w:r w:rsidRPr="00021360">
              <w:rPr>
                <w:rStyle w:val="CommentReference"/>
                <w:sz w:val="22"/>
                <w:lang w:val="fr-FR"/>
              </w:rPr>
              <w:t xml:space="preserve">, LEU2, </w:t>
            </w:r>
            <w:proofErr w:type="spellStart"/>
            <w:r w:rsidRPr="00021360">
              <w:rPr>
                <w:rStyle w:val="CommentReference"/>
                <w:sz w:val="22"/>
                <w:lang w:val="fr-FR"/>
              </w:rPr>
              <w:t>Amp</w:t>
            </w:r>
            <w:proofErr w:type="spellEnd"/>
          </w:p>
        </w:tc>
        <w:tc>
          <w:tcPr>
            <w:tcW w:w="1096" w:type="pct"/>
          </w:tcPr>
          <w:p w14:paraId="79284B52" w14:textId="6CA937E1" w:rsidR="00877E77" w:rsidRDefault="00877E77" w:rsidP="009E7EA5">
            <w:pPr>
              <w:jc w:val="center"/>
              <w:rPr>
                <w:rFonts w:eastAsia="Times New Roman" w:cstheme="minorHAnsi"/>
                <w:color w:val="000000"/>
              </w:rPr>
            </w:pPr>
            <w:r>
              <w:rPr>
                <w:rFonts w:eastAsia="Times New Roman" w:cstheme="minorHAnsi"/>
                <w:color w:val="000000"/>
              </w:rPr>
              <w:t>S</w:t>
            </w:r>
            <w:r w:rsidR="00DA25E2">
              <w:rPr>
                <w:rFonts w:eastAsia="Times New Roman" w:cstheme="minorHAnsi"/>
                <w:color w:val="000000"/>
              </w:rPr>
              <w:t>6</w:t>
            </w:r>
            <w:r>
              <w:rPr>
                <w:rFonts w:eastAsia="Times New Roman" w:cstheme="minorHAnsi"/>
                <w:color w:val="000000"/>
              </w:rPr>
              <w:t>B</w:t>
            </w:r>
          </w:p>
        </w:tc>
        <w:tc>
          <w:tcPr>
            <w:tcW w:w="1644" w:type="pct"/>
            <w:noWrap/>
          </w:tcPr>
          <w:p w14:paraId="19DE7CA2" w14:textId="4B298619" w:rsidR="00877E77" w:rsidRPr="003E67EC" w:rsidRDefault="00877E77" w:rsidP="009E7EA5">
            <w:pPr>
              <w:rPr>
                <w:rFonts w:eastAsia="Times New Roman" w:cstheme="minorHAnsi"/>
                <w:color w:val="000000"/>
              </w:rPr>
            </w:pPr>
            <w:r>
              <w:rPr>
                <w:rFonts w:eastAsia="Times New Roman" w:cstheme="minorHAnsi"/>
                <w:color w:val="000000"/>
              </w:rPr>
              <w:fldChar w:fldCharType="begin"/>
            </w:r>
            <w:r w:rsidR="00793506">
              <w:rPr>
                <w:rFonts w:eastAsia="Times New Roman" w:cstheme="minorHAnsi"/>
                <w:color w:val="000000"/>
              </w:rPr>
              <w:instrText xml:space="preserve"> ADDIN ZOTERO_ITEM CSL_CITATION {"citationID":"A0iM8vjy","properties":{"formattedCitation":"[4]","plainCitation":"[4]","noteIndex":0},"citationItems":[{"id":"2viOl0sk/U4XIxdT3","uris":["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eastAsia="Times New Roman" w:cstheme="minorHAnsi"/>
                <w:color w:val="000000"/>
              </w:rPr>
              <w:fldChar w:fldCharType="separate"/>
            </w:r>
            <w:r w:rsidR="00793506" w:rsidRPr="00793506">
              <w:rPr>
                <w:rFonts w:ascii="Calibri" w:hAnsi="Calibri" w:cs="Calibri"/>
              </w:rPr>
              <w:t>[4]</w:t>
            </w:r>
            <w:r>
              <w:rPr>
                <w:rFonts w:eastAsia="Times New Roman" w:cstheme="minorHAnsi"/>
                <w:color w:val="000000"/>
              </w:rPr>
              <w:fldChar w:fldCharType="end"/>
            </w:r>
          </w:p>
        </w:tc>
      </w:tr>
    </w:tbl>
    <w:p w14:paraId="698EF8C1" w14:textId="132530D1" w:rsidR="00EE17EB" w:rsidRDefault="00EE17EB" w:rsidP="00C60632">
      <w:pPr>
        <w:pStyle w:val="Bibliography"/>
        <w:ind w:left="0" w:firstLine="0"/>
        <w:rPr>
          <w:rFonts w:cstheme="minorHAnsi"/>
        </w:rPr>
      </w:pPr>
    </w:p>
    <w:p w14:paraId="32003925" w14:textId="77777777" w:rsidR="00793506" w:rsidRPr="002143C0" w:rsidRDefault="00793506" w:rsidP="00793506">
      <w:pPr>
        <w:pStyle w:val="Title"/>
        <w:rPr>
          <w:rStyle w:val="Strong"/>
          <w:rFonts w:ascii="Times New Roman" w:hAnsi="Times New Roman" w:cs="Times New Roman"/>
          <w:sz w:val="32"/>
          <w:szCs w:val="32"/>
        </w:rPr>
      </w:pPr>
      <w:r w:rsidRPr="002143C0">
        <w:rPr>
          <w:rStyle w:val="Strong"/>
          <w:rFonts w:ascii="Times New Roman" w:hAnsi="Times New Roman" w:cs="Times New Roman"/>
          <w:sz w:val="32"/>
          <w:szCs w:val="32"/>
        </w:rPr>
        <w:t>Reference</w:t>
      </w:r>
    </w:p>
    <w:p w14:paraId="2CE9E0A7" w14:textId="77777777" w:rsidR="00EE17EB" w:rsidRDefault="00EE17EB" w:rsidP="00C60632">
      <w:pPr>
        <w:pStyle w:val="Bibliography"/>
        <w:ind w:left="0" w:firstLine="0"/>
        <w:rPr>
          <w:rFonts w:cstheme="minorHAnsi"/>
        </w:rPr>
      </w:pPr>
      <w:bookmarkStart w:id="0" w:name="_GoBack"/>
      <w:bookmarkEnd w:id="0"/>
    </w:p>
    <w:p w14:paraId="7A17D918" w14:textId="77777777" w:rsidR="00793506" w:rsidRPr="00793506" w:rsidRDefault="00EE17EB" w:rsidP="00793506">
      <w:pPr>
        <w:pStyle w:val="Bibliography"/>
        <w:rPr>
          <w:rFonts w:ascii="Calibri" w:hAnsi="Calibri" w:cs="Calibri"/>
        </w:rPr>
      </w:pPr>
      <w:r>
        <w:rPr>
          <w:rFonts w:cstheme="minorHAnsi"/>
        </w:rPr>
        <w:fldChar w:fldCharType="begin"/>
      </w:r>
      <w:r w:rsidR="00793506" w:rsidRPr="00793506">
        <w:rPr>
          <w:rFonts w:cstheme="minorHAnsi"/>
        </w:rPr>
        <w:instrText xml:space="preserve"> ADDIN ZOTERO_BIBL {"uncited":[],"omitted":[],"custom":[]} CSL_BIBLIOGRAPHY </w:instrText>
      </w:r>
      <w:r>
        <w:rPr>
          <w:rFonts w:cstheme="minorHAnsi"/>
        </w:rPr>
        <w:fldChar w:fldCharType="separate"/>
      </w:r>
      <w:r w:rsidR="00793506" w:rsidRPr="00793506">
        <w:rPr>
          <w:rFonts w:ascii="Calibri" w:hAnsi="Calibri" w:cs="Calibri"/>
        </w:rPr>
        <w:t xml:space="preserve">1. </w:t>
      </w:r>
      <w:r w:rsidR="00793506" w:rsidRPr="00793506">
        <w:rPr>
          <w:rFonts w:ascii="Calibri" w:hAnsi="Calibri" w:cs="Calibri"/>
        </w:rPr>
        <w:tab/>
        <w:t xml:space="preserve">Sikorski RS, </w:t>
      </w:r>
      <w:proofErr w:type="spellStart"/>
      <w:r w:rsidR="00793506" w:rsidRPr="00793506">
        <w:rPr>
          <w:rFonts w:ascii="Calibri" w:hAnsi="Calibri" w:cs="Calibri"/>
        </w:rPr>
        <w:t>Hieter</w:t>
      </w:r>
      <w:proofErr w:type="spellEnd"/>
      <w:r w:rsidR="00793506" w:rsidRPr="00793506">
        <w:rPr>
          <w:rFonts w:ascii="Calibri" w:hAnsi="Calibri" w:cs="Calibri"/>
        </w:rPr>
        <w:t xml:space="preserve"> P. A system of shuttle vectors and yeast host strains designed for efficient manipulation of DNA in Saccharomyces cerevisiae. Genetics. 1989;122: 19–27. </w:t>
      </w:r>
    </w:p>
    <w:p w14:paraId="7FF06D9E" w14:textId="77777777" w:rsidR="00793506" w:rsidRPr="00793506" w:rsidRDefault="00793506" w:rsidP="00793506">
      <w:pPr>
        <w:pStyle w:val="Bibliography"/>
        <w:rPr>
          <w:rFonts w:ascii="Calibri" w:hAnsi="Calibri" w:cs="Calibri"/>
        </w:rPr>
      </w:pPr>
      <w:r w:rsidRPr="00793506">
        <w:rPr>
          <w:rFonts w:ascii="Calibri" w:hAnsi="Calibri" w:cs="Calibri"/>
        </w:rPr>
        <w:t xml:space="preserve">2. </w:t>
      </w:r>
      <w:r w:rsidRPr="00793506">
        <w:rPr>
          <w:rFonts w:ascii="Calibri" w:hAnsi="Calibri" w:cs="Calibri"/>
        </w:rPr>
        <w:tab/>
        <w:t>Griffin EE, Chan DC. Domain interactions within Fzo1 oligomers are essential for mitochondrial fusion. J Biol Chem. 2006;281: 16599–16606. doi:10.1074/jbc.M601847200</w:t>
      </w:r>
    </w:p>
    <w:p w14:paraId="45AA4900" w14:textId="77777777" w:rsidR="00793506" w:rsidRPr="00793506" w:rsidRDefault="00793506" w:rsidP="00793506">
      <w:pPr>
        <w:pStyle w:val="Bibliography"/>
        <w:rPr>
          <w:rFonts w:ascii="Calibri" w:hAnsi="Calibri" w:cs="Calibri"/>
          <w:lang w:val="fr-FR"/>
        </w:rPr>
      </w:pPr>
      <w:r w:rsidRPr="00793506">
        <w:rPr>
          <w:rFonts w:ascii="Calibri" w:hAnsi="Calibri" w:cs="Calibri"/>
        </w:rPr>
        <w:t xml:space="preserve">3. </w:t>
      </w:r>
      <w:r w:rsidRPr="00793506">
        <w:rPr>
          <w:rFonts w:ascii="Calibri" w:hAnsi="Calibri" w:cs="Calibri"/>
        </w:rPr>
        <w:tab/>
        <w:t xml:space="preserve">Cohen MM, </w:t>
      </w:r>
      <w:proofErr w:type="spellStart"/>
      <w:r w:rsidRPr="00793506">
        <w:rPr>
          <w:rFonts w:ascii="Calibri" w:hAnsi="Calibri" w:cs="Calibri"/>
        </w:rPr>
        <w:t>Amiott</w:t>
      </w:r>
      <w:proofErr w:type="spellEnd"/>
      <w:r w:rsidRPr="00793506">
        <w:rPr>
          <w:rFonts w:ascii="Calibri" w:hAnsi="Calibri" w:cs="Calibri"/>
        </w:rPr>
        <w:t xml:space="preserve"> EA, Day AR, </w:t>
      </w:r>
      <w:proofErr w:type="spellStart"/>
      <w:r w:rsidRPr="00793506">
        <w:rPr>
          <w:rFonts w:ascii="Calibri" w:hAnsi="Calibri" w:cs="Calibri"/>
        </w:rPr>
        <w:t>Leboucher</w:t>
      </w:r>
      <w:proofErr w:type="spellEnd"/>
      <w:r w:rsidRPr="00793506">
        <w:rPr>
          <w:rFonts w:ascii="Calibri" w:hAnsi="Calibri" w:cs="Calibri"/>
        </w:rPr>
        <w:t xml:space="preserve"> GP, Pryce EN, Glickman MH, et al. Sequential requirements for the GTPase domain of the </w:t>
      </w:r>
      <w:proofErr w:type="spellStart"/>
      <w:r w:rsidRPr="00793506">
        <w:rPr>
          <w:rFonts w:ascii="Calibri" w:hAnsi="Calibri" w:cs="Calibri"/>
        </w:rPr>
        <w:t>mitofusin</w:t>
      </w:r>
      <w:proofErr w:type="spellEnd"/>
      <w:r w:rsidRPr="00793506">
        <w:rPr>
          <w:rFonts w:ascii="Calibri" w:hAnsi="Calibri" w:cs="Calibri"/>
        </w:rPr>
        <w:t xml:space="preserve"> Fzo1 and the ubiquitin ligase SCFMdm30 in mitochondrial outer membrane fusion. </w:t>
      </w:r>
      <w:r w:rsidRPr="00793506">
        <w:rPr>
          <w:rFonts w:ascii="Calibri" w:hAnsi="Calibri" w:cs="Calibri"/>
          <w:lang w:val="fr-FR"/>
        </w:rPr>
        <w:t>J Cell Sci. 2011/04/20 ed. 2011;124: 1403–10. doi:10.1242/jcs.079293</w:t>
      </w:r>
    </w:p>
    <w:p w14:paraId="30BF4F8E" w14:textId="77777777" w:rsidR="00793506" w:rsidRPr="00793506" w:rsidRDefault="00793506" w:rsidP="00793506">
      <w:pPr>
        <w:pStyle w:val="Bibliography"/>
        <w:rPr>
          <w:rFonts w:ascii="Calibri" w:hAnsi="Calibri" w:cs="Calibri"/>
          <w:lang w:val="fr-FR"/>
        </w:rPr>
      </w:pPr>
      <w:r w:rsidRPr="00793506">
        <w:rPr>
          <w:rFonts w:ascii="Calibri" w:hAnsi="Calibri" w:cs="Calibri"/>
          <w:lang w:val="fr-FR"/>
        </w:rPr>
        <w:t xml:space="preserve">4. </w:t>
      </w:r>
      <w:r w:rsidRPr="00793506">
        <w:rPr>
          <w:rFonts w:ascii="Calibri" w:hAnsi="Calibri" w:cs="Calibri"/>
          <w:lang w:val="fr-FR"/>
        </w:rPr>
        <w:tab/>
        <w:t xml:space="preserve">Cavellini L, Meurisse J, Findinier J, Erpapazoglou Z, Belgareh-Touze N, Weissman AM, et al. </w:t>
      </w:r>
      <w:proofErr w:type="gramStart"/>
      <w:r w:rsidRPr="00793506">
        <w:rPr>
          <w:rFonts w:ascii="Calibri" w:hAnsi="Calibri" w:cs="Calibri"/>
        </w:rPr>
        <w:t>An</w:t>
      </w:r>
      <w:proofErr w:type="gramEnd"/>
      <w:r w:rsidRPr="00793506">
        <w:rPr>
          <w:rFonts w:ascii="Calibri" w:hAnsi="Calibri" w:cs="Calibri"/>
        </w:rPr>
        <w:t xml:space="preserve"> ubiquitin-dependent balance between </w:t>
      </w:r>
      <w:proofErr w:type="spellStart"/>
      <w:r w:rsidRPr="00793506">
        <w:rPr>
          <w:rFonts w:ascii="Calibri" w:hAnsi="Calibri" w:cs="Calibri"/>
        </w:rPr>
        <w:t>mitofusin</w:t>
      </w:r>
      <w:proofErr w:type="spellEnd"/>
      <w:r w:rsidRPr="00793506">
        <w:rPr>
          <w:rFonts w:ascii="Calibri" w:hAnsi="Calibri" w:cs="Calibri"/>
        </w:rPr>
        <w:t xml:space="preserve"> turnover and fatty acids desaturation regulates mitochondrial fusion. </w:t>
      </w:r>
      <w:r w:rsidRPr="00793506">
        <w:rPr>
          <w:rFonts w:ascii="Calibri" w:hAnsi="Calibri" w:cs="Calibri"/>
          <w:lang w:val="fr-FR"/>
        </w:rPr>
        <w:t>Nat Commun. 2017/06/14 ed. 2017;8: 15832. doi:10.1038/ncomms15832</w:t>
      </w:r>
    </w:p>
    <w:p w14:paraId="365BCA29" w14:textId="77777777" w:rsidR="00793506" w:rsidRPr="00793506" w:rsidRDefault="00793506" w:rsidP="00793506">
      <w:pPr>
        <w:pStyle w:val="Bibliography"/>
        <w:rPr>
          <w:rFonts w:ascii="Calibri" w:hAnsi="Calibri" w:cs="Calibri"/>
        </w:rPr>
      </w:pPr>
      <w:r w:rsidRPr="00793506">
        <w:rPr>
          <w:rFonts w:ascii="Calibri" w:hAnsi="Calibri" w:cs="Calibri"/>
          <w:lang w:val="fr-FR"/>
        </w:rPr>
        <w:t xml:space="preserve">5. </w:t>
      </w:r>
      <w:r w:rsidRPr="00793506">
        <w:rPr>
          <w:rFonts w:ascii="Calibri" w:hAnsi="Calibri" w:cs="Calibri"/>
          <w:lang w:val="fr-FR"/>
        </w:rPr>
        <w:tab/>
        <w:t xml:space="preserve">Belgareh-Touzé N, Cavellini L, Cohen MM. </w:t>
      </w:r>
      <w:r w:rsidRPr="00793506">
        <w:rPr>
          <w:rFonts w:ascii="Calibri" w:hAnsi="Calibri" w:cs="Calibri"/>
        </w:rPr>
        <w:t>Ubiquitination of ERMES components by the E3 ligase Rsp5 is involved in mitophagy. Autophagy. 2017;13: 114–132. doi:10.1080/15548627.2016.1252889</w:t>
      </w:r>
    </w:p>
    <w:p w14:paraId="2F170887" w14:textId="7A675CFC" w:rsidR="00F80405" w:rsidRPr="003E67EC" w:rsidRDefault="00EE17EB" w:rsidP="00EA4F7B">
      <w:pPr>
        <w:rPr>
          <w:rFonts w:cstheme="minorHAnsi"/>
        </w:rPr>
      </w:pPr>
      <w:r>
        <w:rPr>
          <w:rFonts w:cstheme="minorHAnsi"/>
        </w:rPr>
        <w:fldChar w:fldCharType="end"/>
      </w:r>
    </w:p>
    <w:sectPr w:rsidR="00F80405" w:rsidRPr="003E67EC" w:rsidSect="00B45DA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2152"/>
    <w:multiLevelType w:val="multilevel"/>
    <w:tmpl w:val="EC3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7B"/>
    <w:rsid w:val="00021360"/>
    <w:rsid w:val="00030CD7"/>
    <w:rsid w:val="00041BAF"/>
    <w:rsid w:val="000615DE"/>
    <w:rsid w:val="00185448"/>
    <w:rsid w:val="00194B33"/>
    <w:rsid w:val="001A768C"/>
    <w:rsid w:val="002001DA"/>
    <w:rsid w:val="0025160D"/>
    <w:rsid w:val="00317D16"/>
    <w:rsid w:val="003E67EC"/>
    <w:rsid w:val="003F7E8E"/>
    <w:rsid w:val="00415285"/>
    <w:rsid w:val="00477498"/>
    <w:rsid w:val="00534F56"/>
    <w:rsid w:val="005A0328"/>
    <w:rsid w:val="005F5260"/>
    <w:rsid w:val="006041C8"/>
    <w:rsid w:val="00680160"/>
    <w:rsid w:val="007705EF"/>
    <w:rsid w:val="00793506"/>
    <w:rsid w:val="007B1BD6"/>
    <w:rsid w:val="007B4E37"/>
    <w:rsid w:val="007B741C"/>
    <w:rsid w:val="007F4354"/>
    <w:rsid w:val="0082427A"/>
    <w:rsid w:val="00860270"/>
    <w:rsid w:val="00877E77"/>
    <w:rsid w:val="00907840"/>
    <w:rsid w:val="00955F76"/>
    <w:rsid w:val="0096731B"/>
    <w:rsid w:val="009D1AD0"/>
    <w:rsid w:val="009E07B0"/>
    <w:rsid w:val="009E7EA5"/>
    <w:rsid w:val="00A10349"/>
    <w:rsid w:val="00A749CE"/>
    <w:rsid w:val="00B06D09"/>
    <w:rsid w:val="00B1012F"/>
    <w:rsid w:val="00B45DA2"/>
    <w:rsid w:val="00B56C24"/>
    <w:rsid w:val="00C546FF"/>
    <w:rsid w:val="00C60632"/>
    <w:rsid w:val="00C75EEC"/>
    <w:rsid w:val="00CD7725"/>
    <w:rsid w:val="00CF5F44"/>
    <w:rsid w:val="00D14AEC"/>
    <w:rsid w:val="00D577ED"/>
    <w:rsid w:val="00D93C96"/>
    <w:rsid w:val="00DA0084"/>
    <w:rsid w:val="00DA25E2"/>
    <w:rsid w:val="00E013F9"/>
    <w:rsid w:val="00E12FAF"/>
    <w:rsid w:val="00E44E74"/>
    <w:rsid w:val="00E73963"/>
    <w:rsid w:val="00E94CCC"/>
    <w:rsid w:val="00EA4EFB"/>
    <w:rsid w:val="00EA4F7B"/>
    <w:rsid w:val="00EE17EB"/>
    <w:rsid w:val="00F4044E"/>
    <w:rsid w:val="00F529C3"/>
    <w:rsid w:val="00F80405"/>
    <w:rsid w:val="00F841E5"/>
    <w:rsid w:val="00FD4BA2"/>
    <w:rsid w:val="00FE0A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80C6"/>
  <w15:chartTrackingRefBased/>
  <w15:docId w15:val="{4C360DBA-1386-4909-BFB1-9C249E7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3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C9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3C96"/>
    <w:rPr>
      <w:b/>
      <w:bCs/>
    </w:rPr>
  </w:style>
  <w:style w:type="paragraph" w:styleId="Bibliography">
    <w:name w:val="Bibliography"/>
    <w:basedOn w:val="Normal"/>
    <w:next w:val="Normal"/>
    <w:uiPriority w:val="37"/>
    <w:unhideWhenUsed/>
    <w:rsid w:val="00EE17EB"/>
    <w:pPr>
      <w:spacing w:after="0" w:line="240" w:lineRule="auto"/>
      <w:ind w:left="720" w:hanging="720"/>
    </w:pPr>
  </w:style>
  <w:style w:type="character" w:customStyle="1" w:styleId="id-label">
    <w:name w:val="id-label"/>
    <w:basedOn w:val="DefaultParagraphFont"/>
    <w:rsid w:val="009E7EA5"/>
  </w:style>
  <w:style w:type="paragraph" w:styleId="BalloonText">
    <w:name w:val="Balloon Text"/>
    <w:basedOn w:val="Normal"/>
    <w:link w:val="BalloonTextChar"/>
    <w:uiPriority w:val="99"/>
    <w:semiHidden/>
    <w:unhideWhenUsed/>
    <w:rsid w:val="00E7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63"/>
    <w:rPr>
      <w:rFonts w:ascii="Segoe UI" w:hAnsi="Segoe UI" w:cs="Segoe UI"/>
      <w:sz w:val="18"/>
      <w:szCs w:val="18"/>
    </w:rPr>
  </w:style>
  <w:style w:type="character" w:styleId="CommentReference">
    <w:name w:val="annotation reference"/>
    <w:basedOn w:val="DefaultParagraphFont"/>
    <w:uiPriority w:val="99"/>
    <w:semiHidden/>
    <w:unhideWhenUsed/>
    <w:rsid w:val="007B4E37"/>
    <w:rPr>
      <w:sz w:val="16"/>
      <w:szCs w:val="16"/>
    </w:rPr>
  </w:style>
  <w:style w:type="paragraph" w:styleId="CommentText">
    <w:name w:val="annotation text"/>
    <w:basedOn w:val="Normal"/>
    <w:link w:val="CommentTextChar"/>
    <w:uiPriority w:val="99"/>
    <w:semiHidden/>
    <w:unhideWhenUsed/>
    <w:rsid w:val="007B4E37"/>
    <w:pPr>
      <w:spacing w:line="240" w:lineRule="auto"/>
    </w:pPr>
    <w:rPr>
      <w:sz w:val="20"/>
      <w:szCs w:val="20"/>
    </w:rPr>
  </w:style>
  <w:style w:type="character" w:customStyle="1" w:styleId="CommentTextChar">
    <w:name w:val="Comment Text Char"/>
    <w:basedOn w:val="DefaultParagraphFont"/>
    <w:link w:val="CommentText"/>
    <w:uiPriority w:val="99"/>
    <w:semiHidden/>
    <w:rsid w:val="007B4E37"/>
    <w:rPr>
      <w:sz w:val="20"/>
      <w:szCs w:val="20"/>
    </w:rPr>
  </w:style>
  <w:style w:type="paragraph" w:styleId="CommentSubject">
    <w:name w:val="annotation subject"/>
    <w:basedOn w:val="CommentText"/>
    <w:next w:val="CommentText"/>
    <w:link w:val="CommentSubjectChar"/>
    <w:uiPriority w:val="99"/>
    <w:semiHidden/>
    <w:unhideWhenUsed/>
    <w:rsid w:val="007B4E37"/>
    <w:rPr>
      <w:b/>
      <w:bCs/>
    </w:rPr>
  </w:style>
  <w:style w:type="character" w:customStyle="1" w:styleId="CommentSubjectChar">
    <w:name w:val="Comment Subject Char"/>
    <w:basedOn w:val="CommentTextChar"/>
    <w:link w:val="CommentSubject"/>
    <w:uiPriority w:val="99"/>
    <w:semiHidden/>
    <w:rsid w:val="007B4E37"/>
    <w:rPr>
      <w:b/>
      <w:bCs/>
      <w:sz w:val="20"/>
      <w:szCs w:val="20"/>
    </w:rPr>
  </w:style>
  <w:style w:type="paragraph" w:styleId="Revision">
    <w:name w:val="Revision"/>
    <w:hidden/>
    <w:uiPriority w:val="99"/>
    <w:semiHidden/>
    <w:rsid w:val="00021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0405">
      <w:bodyDiv w:val="1"/>
      <w:marLeft w:val="0"/>
      <w:marRight w:val="0"/>
      <w:marTop w:val="0"/>
      <w:marBottom w:val="0"/>
      <w:divBdr>
        <w:top w:val="none" w:sz="0" w:space="0" w:color="auto"/>
        <w:left w:val="none" w:sz="0" w:space="0" w:color="auto"/>
        <w:bottom w:val="none" w:sz="0" w:space="0" w:color="auto"/>
        <w:right w:val="none" w:sz="0" w:space="0" w:color="auto"/>
      </w:divBdr>
    </w:div>
    <w:div w:id="411044673">
      <w:bodyDiv w:val="1"/>
      <w:marLeft w:val="0"/>
      <w:marRight w:val="0"/>
      <w:marTop w:val="0"/>
      <w:marBottom w:val="0"/>
      <w:divBdr>
        <w:top w:val="none" w:sz="0" w:space="0" w:color="auto"/>
        <w:left w:val="none" w:sz="0" w:space="0" w:color="auto"/>
        <w:bottom w:val="none" w:sz="0" w:space="0" w:color="auto"/>
        <w:right w:val="none" w:sz="0" w:space="0" w:color="auto"/>
      </w:divBdr>
    </w:div>
    <w:div w:id="17289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D9E2-DFC5-4B25-B53C-BF80DA2F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3516</Words>
  <Characters>19341</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Cohen</cp:lastModifiedBy>
  <cp:revision>2</cp:revision>
  <dcterms:created xsi:type="dcterms:W3CDTF">2024-03-28T15:32:00Z</dcterms:created>
  <dcterms:modified xsi:type="dcterms:W3CDTF">2024-03-28T15:32:00Z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id="2viOl0sk"/&gt;&lt;style id="http://www.zotero.org/styles/plos-biology" hasBibliography="1" bibliographyStyleHasBeenSet="1"/&gt;&lt;prefs&gt;&lt;pref name="fieldType" value="Field"/&gt;&lt;/prefs&gt;&lt;/data&gt;</vt:lpwstr>
  </property>
</Properties>
</file>